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D5D1" w14:textId="7254F1D1" w:rsidR="005F2EBF" w:rsidRPr="005F2EBF" w:rsidRDefault="005F2EBF" w:rsidP="005F2EBF">
      <w:pPr>
        <w:pBdr>
          <w:top w:val="single" w:sz="4" w:space="1" w:color="auto"/>
          <w:left w:val="single" w:sz="4" w:space="4" w:color="auto"/>
          <w:bottom w:val="single" w:sz="4" w:space="1" w:color="auto"/>
          <w:right w:val="single" w:sz="4" w:space="4" w:color="auto"/>
        </w:pBdr>
        <w:jc w:val="center"/>
        <w:rPr>
          <w:b/>
          <w:bCs/>
          <w:sz w:val="28"/>
          <w:szCs w:val="28"/>
        </w:rPr>
      </w:pPr>
      <w:r w:rsidRPr="005F2EBF">
        <w:rPr>
          <w:b/>
          <w:bCs/>
          <w:sz w:val="28"/>
          <w:szCs w:val="28"/>
        </w:rPr>
        <w:t xml:space="preserve">Minutes of Cycling Ulster </w:t>
      </w:r>
      <w:r w:rsidR="00515BF1">
        <w:rPr>
          <w:b/>
          <w:bCs/>
          <w:sz w:val="28"/>
          <w:szCs w:val="28"/>
        </w:rPr>
        <w:t>AGM</w:t>
      </w:r>
      <w:r w:rsidRPr="005F2EBF">
        <w:rPr>
          <w:b/>
          <w:bCs/>
          <w:sz w:val="28"/>
          <w:szCs w:val="28"/>
        </w:rPr>
        <w:t xml:space="preserve"> held </w:t>
      </w:r>
      <w:r w:rsidR="007E0399">
        <w:rPr>
          <w:b/>
          <w:bCs/>
          <w:sz w:val="28"/>
          <w:szCs w:val="28"/>
        </w:rPr>
        <w:t>on Thursday 9 November at 19.30 at Quinn’s Corner, Dungannon</w:t>
      </w:r>
    </w:p>
    <w:p w14:paraId="0D2424EE" w14:textId="3EA96FD7" w:rsidR="005F2EBF" w:rsidRPr="00894E8E" w:rsidRDefault="005F2EBF">
      <w:pPr>
        <w:rPr>
          <w:sz w:val="24"/>
          <w:szCs w:val="24"/>
        </w:rPr>
      </w:pPr>
    </w:p>
    <w:p w14:paraId="0534597C" w14:textId="1DBDA6CB" w:rsidR="005F2EBF" w:rsidRDefault="007E0557">
      <w:pPr>
        <w:rPr>
          <w:b/>
          <w:bCs/>
          <w:sz w:val="24"/>
          <w:szCs w:val="24"/>
        </w:rPr>
      </w:pPr>
      <w:r>
        <w:rPr>
          <w:b/>
          <w:bCs/>
          <w:sz w:val="24"/>
          <w:szCs w:val="24"/>
        </w:rPr>
        <w:t xml:space="preserve">ATTENDANCE </w:t>
      </w:r>
    </w:p>
    <w:p w14:paraId="3D74AF1C" w14:textId="0FB48008" w:rsidR="007E0557" w:rsidRDefault="007E0557">
      <w:pPr>
        <w:rPr>
          <w:b/>
          <w:bCs/>
          <w:sz w:val="24"/>
          <w:szCs w:val="24"/>
        </w:rPr>
      </w:pPr>
    </w:p>
    <w:p w14:paraId="43A39443" w14:textId="5FB4175A" w:rsidR="005F2EBF" w:rsidRDefault="007E0557">
      <w:pPr>
        <w:rPr>
          <w:sz w:val="24"/>
          <w:szCs w:val="24"/>
        </w:rPr>
      </w:pPr>
      <w:bookmarkStart w:id="0" w:name="_Hlk153883123"/>
      <w:r>
        <w:rPr>
          <w:b/>
          <w:bCs/>
          <w:sz w:val="24"/>
          <w:szCs w:val="24"/>
        </w:rPr>
        <w:t xml:space="preserve">Executive Officers: </w:t>
      </w:r>
      <w:r w:rsidR="005F2EBF" w:rsidRPr="00894E8E">
        <w:rPr>
          <w:sz w:val="24"/>
          <w:szCs w:val="24"/>
        </w:rPr>
        <w:t>Tommy McCague (</w:t>
      </w:r>
      <w:r w:rsidR="00112EEB">
        <w:rPr>
          <w:sz w:val="24"/>
          <w:szCs w:val="24"/>
        </w:rPr>
        <w:t>c</w:t>
      </w:r>
      <w:r w:rsidR="005F2EBF" w:rsidRPr="00894E8E">
        <w:rPr>
          <w:sz w:val="24"/>
          <w:szCs w:val="24"/>
        </w:rPr>
        <w:t xml:space="preserve">hair), </w:t>
      </w:r>
      <w:r w:rsidR="00112EEB">
        <w:rPr>
          <w:sz w:val="24"/>
          <w:szCs w:val="24"/>
        </w:rPr>
        <w:t xml:space="preserve">Paul Sanders (secretary), Marian Lamb (treasurer), </w:t>
      </w:r>
      <w:r w:rsidR="003E6AF7">
        <w:rPr>
          <w:sz w:val="24"/>
          <w:szCs w:val="24"/>
        </w:rPr>
        <w:t xml:space="preserve">Steven Connolly, </w:t>
      </w:r>
      <w:r w:rsidR="005F2EBF" w:rsidRPr="00894E8E">
        <w:rPr>
          <w:sz w:val="24"/>
          <w:szCs w:val="24"/>
        </w:rPr>
        <w:t>Joanna Gray,</w:t>
      </w:r>
      <w:r w:rsidR="008E5C51" w:rsidRPr="00894E8E">
        <w:rPr>
          <w:sz w:val="24"/>
          <w:szCs w:val="24"/>
        </w:rPr>
        <w:t xml:space="preserve"> James McLaughlin</w:t>
      </w:r>
      <w:r w:rsidR="0096000C">
        <w:rPr>
          <w:sz w:val="24"/>
          <w:szCs w:val="24"/>
        </w:rPr>
        <w:t>,</w:t>
      </w:r>
      <w:r w:rsidR="008E5C51" w:rsidRPr="00894E8E">
        <w:rPr>
          <w:sz w:val="24"/>
          <w:szCs w:val="24"/>
        </w:rPr>
        <w:t xml:space="preserve"> </w:t>
      </w:r>
      <w:r w:rsidR="005F2EBF" w:rsidRPr="00894E8E">
        <w:rPr>
          <w:sz w:val="24"/>
          <w:szCs w:val="24"/>
        </w:rPr>
        <w:t>Julie Rea</w:t>
      </w:r>
      <w:r w:rsidR="005C4CD1">
        <w:rPr>
          <w:sz w:val="24"/>
          <w:szCs w:val="24"/>
        </w:rPr>
        <w:t xml:space="preserve"> &amp; Pamela Ward</w:t>
      </w:r>
    </w:p>
    <w:p w14:paraId="751C91EA" w14:textId="77777777" w:rsidR="007E0399" w:rsidRDefault="007E0399">
      <w:pPr>
        <w:rPr>
          <w:b/>
          <w:bCs/>
          <w:sz w:val="24"/>
          <w:szCs w:val="24"/>
        </w:rPr>
      </w:pPr>
    </w:p>
    <w:p w14:paraId="310FBD1A" w14:textId="08DB40A0" w:rsidR="00016262" w:rsidRDefault="00041032">
      <w:pPr>
        <w:rPr>
          <w:sz w:val="24"/>
          <w:szCs w:val="24"/>
        </w:rPr>
      </w:pPr>
      <w:r>
        <w:rPr>
          <w:b/>
          <w:bCs/>
          <w:sz w:val="24"/>
          <w:szCs w:val="24"/>
        </w:rPr>
        <w:t xml:space="preserve">Employees: </w:t>
      </w:r>
      <w:r w:rsidR="007E0399">
        <w:rPr>
          <w:sz w:val="24"/>
          <w:szCs w:val="24"/>
        </w:rPr>
        <w:t>Gary Lavery (membership development officer)</w:t>
      </w:r>
      <w:r w:rsidR="00860F50">
        <w:rPr>
          <w:sz w:val="24"/>
          <w:szCs w:val="24"/>
        </w:rPr>
        <w:t>,</w:t>
      </w:r>
      <w:r w:rsidR="00CC0275">
        <w:rPr>
          <w:sz w:val="24"/>
          <w:szCs w:val="24"/>
        </w:rPr>
        <w:t xml:space="preserve"> </w:t>
      </w:r>
      <w:r w:rsidR="00A11976">
        <w:rPr>
          <w:sz w:val="24"/>
          <w:szCs w:val="24"/>
        </w:rPr>
        <w:t xml:space="preserve">Gemma McNamara </w:t>
      </w:r>
      <w:r w:rsidR="00864224">
        <w:rPr>
          <w:sz w:val="24"/>
          <w:szCs w:val="24"/>
        </w:rPr>
        <w:t>(admin support officer)</w:t>
      </w:r>
      <w:r w:rsidR="000A5F6A">
        <w:rPr>
          <w:sz w:val="24"/>
          <w:szCs w:val="24"/>
        </w:rPr>
        <w:t>, Paul Watson (</w:t>
      </w:r>
      <w:r w:rsidR="005C4CD1">
        <w:rPr>
          <w:sz w:val="24"/>
          <w:szCs w:val="24"/>
        </w:rPr>
        <w:t>Sport &amp; Operations Manager</w:t>
      </w:r>
      <w:r w:rsidR="000A5F6A">
        <w:rPr>
          <w:sz w:val="24"/>
          <w:szCs w:val="24"/>
        </w:rPr>
        <w:t>)</w:t>
      </w:r>
      <w:r w:rsidR="005C4CD1">
        <w:rPr>
          <w:sz w:val="24"/>
          <w:szCs w:val="24"/>
        </w:rPr>
        <w:t xml:space="preserve"> &amp; Barry Scott (Youth Development Officer)</w:t>
      </w:r>
    </w:p>
    <w:p w14:paraId="1B53B8FD" w14:textId="77777777" w:rsidR="00864224" w:rsidRDefault="00864224">
      <w:pPr>
        <w:rPr>
          <w:sz w:val="24"/>
          <w:szCs w:val="24"/>
        </w:rPr>
      </w:pPr>
    </w:p>
    <w:p w14:paraId="7F97CF20" w14:textId="38DC9765" w:rsidR="008071F8" w:rsidRDefault="008071F8">
      <w:pPr>
        <w:rPr>
          <w:sz w:val="24"/>
          <w:szCs w:val="24"/>
        </w:rPr>
      </w:pPr>
      <w:r>
        <w:rPr>
          <w:b/>
          <w:bCs/>
          <w:sz w:val="24"/>
          <w:szCs w:val="24"/>
        </w:rPr>
        <w:t xml:space="preserve">Guests: </w:t>
      </w:r>
      <w:r w:rsidR="00864224">
        <w:rPr>
          <w:sz w:val="24"/>
          <w:szCs w:val="24"/>
        </w:rPr>
        <w:t>Tom Daly (President</w:t>
      </w:r>
      <w:r w:rsidR="00C04076">
        <w:rPr>
          <w:sz w:val="24"/>
          <w:szCs w:val="24"/>
        </w:rPr>
        <w:t>) and Claire Young, Cycling Ireland Board</w:t>
      </w:r>
    </w:p>
    <w:p w14:paraId="45B78A33" w14:textId="77777777" w:rsidR="00C04076" w:rsidRDefault="00C04076">
      <w:pPr>
        <w:rPr>
          <w:sz w:val="24"/>
          <w:szCs w:val="24"/>
        </w:rPr>
      </w:pPr>
    </w:p>
    <w:p w14:paraId="27750604" w14:textId="27AB5495" w:rsidR="00C04076" w:rsidRDefault="008071F8">
      <w:pPr>
        <w:rPr>
          <w:sz w:val="24"/>
          <w:szCs w:val="24"/>
        </w:rPr>
      </w:pPr>
      <w:r w:rsidRPr="001E1982">
        <w:rPr>
          <w:b/>
          <w:bCs/>
          <w:sz w:val="24"/>
          <w:szCs w:val="24"/>
        </w:rPr>
        <w:t>Delegates</w:t>
      </w:r>
      <w:r w:rsidRPr="001E1982">
        <w:rPr>
          <w:sz w:val="24"/>
          <w:szCs w:val="24"/>
        </w:rPr>
        <w:t xml:space="preserve">: </w:t>
      </w:r>
      <w:r w:rsidR="00064CA4" w:rsidRPr="001E1982">
        <w:rPr>
          <w:sz w:val="24"/>
          <w:szCs w:val="24"/>
        </w:rPr>
        <w:t>Glen Doherty, Jim Kelly, Jack Watson</w:t>
      </w:r>
      <w:r w:rsidR="001E1982" w:rsidRPr="001E1982">
        <w:rPr>
          <w:sz w:val="24"/>
          <w:szCs w:val="24"/>
        </w:rPr>
        <w:t>,</w:t>
      </w:r>
      <w:r w:rsidR="001E1982">
        <w:rPr>
          <w:sz w:val="24"/>
          <w:szCs w:val="24"/>
        </w:rPr>
        <w:t xml:space="preserve"> Gerry Heverin, Caroline Arnott, Rebecca Fitzgerald, Frank Campbell, Noel McLoughlin, Adrian Hughes, Gary Donaldson, Paul Welsh, Eamon Gorman</w:t>
      </w:r>
      <w:r w:rsidR="00504165">
        <w:rPr>
          <w:sz w:val="24"/>
          <w:szCs w:val="24"/>
        </w:rPr>
        <w:t>, Martin Grimley, Sean McCourt, Joe McCool,</w:t>
      </w:r>
      <w:r w:rsidR="008A14C2">
        <w:rPr>
          <w:sz w:val="24"/>
          <w:szCs w:val="24"/>
        </w:rPr>
        <w:t xml:space="preserve"> Gary O’Donnell, Colin Wilson</w:t>
      </w:r>
    </w:p>
    <w:p w14:paraId="580E8EDA" w14:textId="77777777" w:rsidR="004C54E7" w:rsidRPr="00064CA4" w:rsidRDefault="004C54E7">
      <w:pPr>
        <w:rPr>
          <w:sz w:val="24"/>
          <w:szCs w:val="24"/>
        </w:rPr>
      </w:pPr>
    </w:p>
    <w:p w14:paraId="7219A21E" w14:textId="091F5E23" w:rsidR="00CC0275" w:rsidRPr="004C54E7" w:rsidRDefault="00CC0275">
      <w:pPr>
        <w:rPr>
          <w:sz w:val="24"/>
          <w:szCs w:val="24"/>
        </w:rPr>
      </w:pPr>
      <w:r>
        <w:rPr>
          <w:b/>
          <w:bCs/>
          <w:sz w:val="24"/>
          <w:szCs w:val="24"/>
        </w:rPr>
        <w:t xml:space="preserve">Apologies: </w:t>
      </w:r>
      <w:r w:rsidR="004C54E7">
        <w:rPr>
          <w:sz w:val="24"/>
          <w:szCs w:val="24"/>
        </w:rPr>
        <w:t>Dany Blondeel</w:t>
      </w:r>
    </w:p>
    <w:bookmarkEnd w:id="0"/>
    <w:p w14:paraId="48786ED4" w14:textId="4F409FCB" w:rsidR="00840F97" w:rsidRDefault="00840F97">
      <w:pPr>
        <w:rPr>
          <w:sz w:val="24"/>
          <w:szCs w:val="24"/>
        </w:rPr>
      </w:pPr>
    </w:p>
    <w:tbl>
      <w:tblPr>
        <w:tblStyle w:val="TableGrid"/>
        <w:tblW w:w="9781" w:type="dxa"/>
        <w:tblInd w:w="-147" w:type="dxa"/>
        <w:tblLook w:val="04A0" w:firstRow="1" w:lastRow="0" w:firstColumn="1" w:lastColumn="0" w:noHBand="0" w:noVBand="1"/>
      </w:tblPr>
      <w:tblGrid>
        <w:gridCol w:w="568"/>
        <w:gridCol w:w="9213"/>
      </w:tblGrid>
      <w:tr w:rsidR="00536904" w:rsidRPr="00054DDC" w14:paraId="41FC890E" w14:textId="77777777" w:rsidTr="00536904">
        <w:trPr>
          <w:tblHeader/>
        </w:trPr>
        <w:tc>
          <w:tcPr>
            <w:tcW w:w="568" w:type="dxa"/>
            <w:tcBorders>
              <w:bottom w:val="nil"/>
            </w:tcBorders>
            <w:shd w:val="clear" w:color="auto" w:fill="000000" w:themeFill="text1"/>
          </w:tcPr>
          <w:p w14:paraId="2EA950B7" w14:textId="22DB4770" w:rsidR="00536904" w:rsidRPr="00054DDC" w:rsidRDefault="00536904">
            <w:pPr>
              <w:rPr>
                <w:b/>
                <w:bCs/>
                <w:color w:val="FFFFFF" w:themeColor="background1"/>
                <w:sz w:val="24"/>
                <w:szCs w:val="24"/>
              </w:rPr>
            </w:pPr>
            <w:r>
              <w:rPr>
                <w:b/>
                <w:bCs/>
                <w:color w:val="FFFFFF" w:themeColor="background1"/>
                <w:sz w:val="24"/>
                <w:szCs w:val="24"/>
              </w:rPr>
              <w:t>No</w:t>
            </w:r>
          </w:p>
        </w:tc>
        <w:tc>
          <w:tcPr>
            <w:tcW w:w="9213" w:type="dxa"/>
            <w:tcBorders>
              <w:bottom w:val="nil"/>
            </w:tcBorders>
            <w:shd w:val="clear" w:color="auto" w:fill="000000" w:themeFill="text1"/>
          </w:tcPr>
          <w:p w14:paraId="29C30629" w14:textId="1A43FC07" w:rsidR="00536904" w:rsidRPr="00054DDC" w:rsidRDefault="00536904" w:rsidP="00E21C7A">
            <w:pPr>
              <w:rPr>
                <w:b/>
                <w:bCs/>
                <w:color w:val="FFFFFF" w:themeColor="background1"/>
                <w:sz w:val="24"/>
                <w:szCs w:val="24"/>
              </w:rPr>
            </w:pPr>
            <w:r>
              <w:rPr>
                <w:b/>
                <w:bCs/>
                <w:color w:val="FFFFFF" w:themeColor="background1"/>
                <w:sz w:val="24"/>
                <w:szCs w:val="24"/>
              </w:rPr>
              <w:t>Discussion</w:t>
            </w:r>
          </w:p>
        </w:tc>
      </w:tr>
      <w:tr w:rsidR="00536904" w:rsidRPr="00054DDC" w14:paraId="4F8DE959" w14:textId="77777777" w:rsidTr="00536904">
        <w:tc>
          <w:tcPr>
            <w:tcW w:w="568" w:type="dxa"/>
            <w:tcBorders>
              <w:top w:val="nil"/>
              <w:left w:val="nil"/>
              <w:bottom w:val="nil"/>
              <w:right w:val="nil"/>
            </w:tcBorders>
          </w:tcPr>
          <w:p w14:paraId="1C33B096" w14:textId="0CC8A5E2" w:rsidR="00536904" w:rsidRPr="00C43F9E" w:rsidRDefault="00536904" w:rsidP="00132852">
            <w:pPr>
              <w:rPr>
                <w:b/>
                <w:bCs/>
                <w:sz w:val="24"/>
                <w:szCs w:val="24"/>
              </w:rPr>
            </w:pPr>
          </w:p>
        </w:tc>
        <w:tc>
          <w:tcPr>
            <w:tcW w:w="9213" w:type="dxa"/>
            <w:tcBorders>
              <w:top w:val="nil"/>
              <w:left w:val="nil"/>
              <w:bottom w:val="nil"/>
              <w:right w:val="nil"/>
            </w:tcBorders>
          </w:tcPr>
          <w:p w14:paraId="784A6859" w14:textId="1D775729" w:rsidR="00536904" w:rsidRDefault="00536904" w:rsidP="00C934E0">
            <w:pPr>
              <w:pStyle w:val="ListParagraph"/>
              <w:numPr>
                <w:ilvl w:val="0"/>
                <w:numId w:val="1"/>
              </w:numPr>
              <w:ind w:left="170" w:hanging="170"/>
              <w:rPr>
                <w:sz w:val="24"/>
                <w:szCs w:val="24"/>
              </w:rPr>
            </w:pPr>
            <w:r>
              <w:rPr>
                <w:sz w:val="24"/>
                <w:szCs w:val="24"/>
              </w:rPr>
              <w:t>Tommy McCague opened the meeting by welcoming all present.</w:t>
            </w:r>
          </w:p>
          <w:p w14:paraId="36919C93" w14:textId="449688FD" w:rsidR="00536904" w:rsidRDefault="00536904" w:rsidP="00C934E0">
            <w:pPr>
              <w:pStyle w:val="ListParagraph"/>
              <w:numPr>
                <w:ilvl w:val="0"/>
                <w:numId w:val="1"/>
              </w:numPr>
              <w:ind w:left="170" w:hanging="170"/>
              <w:rPr>
                <w:sz w:val="24"/>
                <w:szCs w:val="24"/>
              </w:rPr>
            </w:pPr>
            <w:r>
              <w:rPr>
                <w:sz w:val="24"/>
                <w:szCs w:val="24"/>
              </w:rPr>
              <w:t xml:space="preserve">As a quorum of </w:t>
            </w:r>
            <w:r w:rsidR="00FF2AC2">
              <w:rPr>
                <w:sz w:val="24"/>
                <w:szCs w:val="24"/>
              </w:rPr>
              <w:t>5% of clubs</w:t>
            </w:r>
            <w:r>
              <w:rPr>
                <w:sz w:val="24"/>
                <w:szCs w:val="24"/>
              </w:rPr>
              <w:t xml:space="preserve"> was reached, the meeting commenced. </w:t>
            </w:r>
          </w:p>
          <w:p w14:paraId="2B3470D3" w14:textId="77777777" w:rsidR="00536904" w:rsidRDefault="006452C1" w:rsidP="00C934E0">
            <w:pPr>
              <w:pStyle w:val="ListParagraph"/>
              <w:numPr>
                <w:ilvl w:val="0"/>
                <w:numId w:val="1"/>
              </w:numPr>
              <w:ind w:left="170" w:hanging="170"/>
              <w:rPr>
                <w:sz w:val="24"/>
                <w:szCs w:val="24"/>
              </w:rPr>
            </w:pPr>
            <w:r>
              <w:rPr>
                <w:sz w:val="24"/>
                <w:szCs w:val="24"/>
              </w:rPr>
              <w:t xml:space="preserve">A moment of silence was observed for members and their families who lost their lives over the last year. </w:t>
            </w:r>
          </w:p>
          <w:p w14:paraId="588D5548" w14:textId="5DE61DE1" w:rsidR="006F6A6B" w:rsidRPr="00C934E0" w:rsidRDefault="006F6A6B" w:rsidP="00C934E0">
            <w:pPr>
              <w:pStyle w:val="ListParagraph"/>
              <w:numPr>
                <w:ilvl w:val="0"/>
                <w:numId w:val="1"/>
              </w:numPr>
              <w:ind w:left="170" w:hanging="170"/>
              <w:rPr>
                <w:sz w:val="24"/>
                <w:szCs w:val="24"/>
              </w:rPr>
            </w:pPr>
            <w:r>
              <w:rPr>
                <w:sz w:val="24"/>
                <w:szCs w:val="24"/>
              </w:rPr>
              <w:t xml:space="preserve">Tommy </w:t>
            </w:r>
            <w:r w:rsidR="001450D7">
              <w:rPr>
                <w:sz w:val="24"/>
                <w:szCs w:val="24"/>
              </w:rPr>
              <w:t>presented</w:t>
            </w:r>
            <w:r w:rsidR="003B3B3D">
              <w:rPr>
                <w:sz w:val="24"/>
                <w:szCs w:val="24"/>
              </w:rPr>
              <w:t xml:space="preserve"> his </w:t>
            </w:r>
            <w:hyperlink r:id="rId7" w:history="1">
              <w:r w:rsidR="003B3B3D" w:rsidRPr="00A756C8">
                <w:rPr>
                  <w:rStyle w:val="Hyperlink"/>
                  <w:sz w:val="24"/>
                  <w:szCs w:val="24"/>
                </w:rPr>
                <w:t>chairman’s address</w:t>
              </w:r>
            </w:hyperlink>
            <w:r w:rsidR="003B3B3D">
              <w:rPr>
                <w:sz w:val="24"/>
                <w:szCs w:val="24"/>
              </w:rPr>
              <w:t xml:space="preserve">. </w:t>
            </w:r>
          </w:p>
        </w:tc>
      </w:tr>
      <w:tr w:rsidR="00536904" w:rsidRPr="00054DDC" w14:paraId="2EE4C364" w14:textId="77777777" w:rsidTr="00536904">
        <w:tc>
          <w:tcPr>
            <w:tcW w:w="568" w:type="dxa"/>
            <w:tcBorders>
              <w:top w:val="nil"/>
              <w:left w:val="nil"/>
              <w:bottom w:val="nil"/>
              <w:right w:val="nil"/>
            </w:tcBorders>
          </w:tcPr>
          <w:p w14:paraId="2E68B5CB" w14:textId="77777777" w:rsidR="00536904" w:rsidRDefault="00536904" w:rsidP="00521F7E">
            <w:pPr>
              <w:rPr>
                <w:b/>
                <w:bCs/>
                <w:sz w:val="24"/>
                <w:szCs w:val="24"/>
              </w:rPr>
            </w:pPr>
          </w:p>
          <w:p w14:paraId="1F2685A5" w14:textId="021302C5" w:rsidR="00536904" w:rsidRDefault="00536904" w:rsidP="00521F7E">
            <w:pPr>
              <w:rPr>
                <w:b/>
                <w:bCs/>
                <w:sz w:val="24"/>
                <w:szCs w:val="24"/>
              </w:rPr>
            </w:pPr>
            <w:r w:rsidRPr="00C43F9E">
              <w:rPr>
                <w:b/>
                <w:bCs/>
                <w:sz w:val="24"/>
                <w:szCs w:val="24"/>
              </w:rPr>
              <w:t>1.</w:t>
            </w:r>
            <w:r>
              <w:rPr>
                <w:b/>
                <w:bCs/>
                <w:sz w:val="24"/>
                <w:szCs w:val="24"/>
              </w:rPr>
              <w:t>0</w:t>
            </w:r>
          </w:p>
        </w:tc>
        <w:tc>
          <w:tcPr>
            <w:tcW w:w="9213" w:type="dxa"/>
            <w:tcBorders>
              <w:top w:val="nil"/>
              <w:left w:val="nil"/>
              <w:bottom w:val="nil"/>
              <w:right w:val="nil"/>
            </w:tcBorders>
          </w:tcPr>
          <w:p w14:paraId="2E5DE0C3" w14:textId="77777777" w:rsidR="00536904" w:rsidRDefault="00536904" w:rsidP="00521F7E">
            <w:pPr>
              <w:rPr>
                <w:b/>
                <w:bCs/>
                <w:sz w:val="24"/>
                <w:szCs w:val="24"/>
              </w:rPr>
            </w:pPr>
          </w:p>
          <w:p w14:paraId="62845E39" w14:textId="77777777" w:rsidR="00536904" w:rsidRDefault="00536904" w:rsidP="00521F7E">
            <w:pPr>
              <w:rPr>
                <w:b/>
                <w:bCs/>
                <w:sz w:val="24"/>
                <w:szCs w:val="24"/>
              </w:rPr>
            </w:pPr>
            <w:r>
              <w:rPr>
                <w:b/>
                <w:bCs/>
                <w:sz w:val="24"/>
                <w:szCs w:val="24"/>
              </w:rPr>
              <w:t xml:space="preserve">ADOPTION OF STANDING ORDERS </w:t>
            </w:r>
          </w:p>
          <w:p w14:paraId="23E1C59D" w14:textId="3BDE53AA" w:rsidR="00536904" w:rsidRDefault="00536904" w:rsidP="008B502B">
            <w:pPr>
              <w:pStyle w:val="ListParagraph"/>
              <w:numPr>
                <w:ilvl w:val="0"/>
                <w:numId w:val="1"/>
              </w:numPr>
              <w:ind w:left="170" w:hanging="170"/>
              <w:rPr>
                <w:b/>
                <w:bCs/>
                <w:sz w:val="24"/>
                <w:szCs w:val="24"/>
              </w:rPr>
            </w:pPr>
            <w:r>
              <w:rPr>
                <w:sz w:val="24"/>
                <w:szCs w:val="24"/>
              </w:rPr>
              <w:t>The standing orders for the orderly conduct of the AGM</w:t>
            </w:r>
            <w:r w:rsidR="008B502B">
              <w:rPr>
                <w:sz w:val="24"/>
                <w:szCs w:val="24"/>
              </w:rPr>
              <w:t xml:space="preserve">, as </w:t>
            </w:r>
            <w:r w:rsidRPr="00923C14">
              <w:rPr>
                <w:sz w:val="24"/>
                <w:szCs w:val="24"/>
              </w:rPr>
              <w:t xml:space="preserve">outlined in the </w:t>
            </w:r>
            <w:hyperlink r:id="rId8" w:history="1">
              <w:r w:rsidRPr="003B530E">
                <w:rPr>
                  <w:rStyle w:val="Hyperlink"/>
                  <w:sz w:val="24"/>
                  <w:szCs w:val="24"/>
                </w:rPr>
                <w:t>AGM booklet</w:t>
              </w:r>
            </w:hyperlink>
            <w:r w:rsidR="008B502B">
              <w:rPr>
                <w:sz w:val="24"/>
                <w:szCs w:val="24"/>
              </w:rPr>
              <w:t xml:space="preserve">, were </w:t>
            </w:r>
            <w:r w:rsidRPr="001B4659">
              <w:rPr>
                <w:sz w:val="24"/>
                <w:szCs w:val="24"/>
              </w:rPr>
              <w:t xml:space="preserve">proposed </w:t>
            </w:r>
            <w:r>
              <w:rPr>
                <w:sz w:val="24"/>
                <w:szCs w:val="24"/>
              </w:rPr>
              <w:t xml:space="preserve">for adoption </w:t>
            </w:r>
            <w:r w:rsidRPr="001B4659">
              <w:rPr>
                <w:sz w:val="24"/>
                <w:szCs w:val="24"/>
              </w:rPr>
              <w:t xml:space="preserve">by Tommy McCague and seconded by </w:t>
            </w:r>
            <w:r w:rsidR="002677A1">
              <w:rPr>
                <w:sz w:val="24"/>
                <w:szCs w:val="24"/>
              </w:rPr>
              <w:t>Jim Kelly, Island Wheelers</w:t>
            </w:r>
            <w:r w:rsidR="00FF2AC2">
              <w:rPr>
                <w:sz w:val="24"/>
                <w:szCs w:val="24"/>
              </w:rPr>
              <w:t xml:space="preserve">. </w:t>
            </w:r>
            <w:r w:rsidRPr="001B4659">
              <w:rPr>
                <w:sz w:val="24"/>
                <w:szCs w:val="24"/>
              </w:rPr>
              <w:t xml:space="preserve"> </w:t>
            </w:r>
          </w:p>
        </w:tc>
      </w:tr>
      <w:tr w:rsidR="00536904" w:rsidRPr="00054DDC" w14:paraId="2DFB3BC4" w14:textId="77777777" w:rsidTr="00536904">
        <w:tc>
          <w:tcPr>
            <w:tcW w:w="568" w:type="dxa"/>
            <w:tcBorders>
              <w:top w:val="nil"/>
              <w:left w:val="nil"/>
              <w:bottom w:val="nil"/>
              <w:right w:val="nil"/>
            </w:tcBorders>
          </w:tcPr>
          <w:p w14:paraId="5647BA94" w14:textId="77777777" w:rsidR="00536904" w:rsidRDefault="00536904" w:rsidP="00C43F9E">
            <w:pPr>
              <w:rPr>
                <w:b/>
                <w:bCs/>
                <w:sz w:val="24"/>
                <w:szCs w:val="24"/>
              </w:rPr>
            </w:pPr>
          </w:p>
          <w:p w14:paraId="6A63FC6E" w14:textId="3B235A30" w:rsidR="00536904" w:rsidRPr="00C43F9E" w:rsidRDefault="00536904" w:rsidP="00C43F9E">
            <w:pPr>
              <w:rPr>
                <w:b/>
                <w:bCs/>
                <w:sz w:val="24"/>
                <w:szCs w:val="24"/>
              </w:rPr>
            </w:pPr>
            <w:r>
              <w:rPr>
                <w:b/>
                <w:bCs/>
                <w:sz w:val="24"/>
                <w:szCs w:val="24"/>
              </w:rPr>
              <w:t>2.0</w:t>
            </w:r>
          </w:p>
        </w:tc>
        <w:tc>
          <w:tcPr>
            <w:tcW w:w="9213" w:type="dxa"/>
            <w:tcBorders>
              <w:top w:val="nil"/>
              <w:left w:val="nil"/>
              <w:bottom w:val="nil"/>
              <w:right w:val="nil"/>
            </w:tcBorders>
          </w:tcPr>
          <w:p w14:paraId="394681FA" w14:textId="77777777" w:rsidR="00536904" w:rsidRDefault="00536904" w:rsidP="00C43F9E">
            <w:pPr>
              <w:rPr>
                <w:b/>
                <w:bCs/>
                <w:sz w:val="24"/>
                <w:szCs w:val="24"/>
              </w:rPr>
            </w:pPr>
          </w:p>
          <w:p w14:paraId="64212B29" w14:textId="19DE97E9" w:rsidR="00536904" w:rsidRDefault="00536904" w:rsidP="00C43F9E">
            <w:pPr>
              <w:rPr>
                <w:b/>
                <w:bCs/>
                <w:sz w:val="24"/>
                <w:szCs w:val="24"/>
              </w:rPr>
            </w:pPr>
            <w:r>
              <w:rPr>
                <w:b/>
                <w:bCs/>
                <w:sz w:val="24"/>
                <w:szCs w:val="24"/>
              </w:rPr>
              <w:t>202</w:t>
            </w:r>
            <w:r w:rsidR="002677A1">
              <w:rPr>
                <w:b/>
                <w:bCs/>
                <w:sz w:val="24"/>
                <w:szCs w:val="24"/>
              </w:rPr>
              <w:t>2</w:t>
            </w:r>
            <w:r>
              <w:rPr>
                <w:b/>
                <w:bCs/>
                <w:sz w:val="24"/>
                <w:szCs w:val="24"/>
              </w:rPr>
              <w:t xml:space="preserve"> AGM MINUTES</w:t>
            </w:r>
          </w:p>
          <w:p w14:paraId="4881AA14" w14:textId="47D3BC87" w:rsidR="00536904" w:rsidRPr="00CA7F1F" w:rsidRDefault="00536904" w:rsidP="00C934E0">
            <w:pPr>
              <w:pStyle w:val="ListParagraph"/>
              <w:numPr>
                <w:ilvl w:val="0"/>
                <w:numId w:val="1"/>
              </w:numPr>
              <w:ind w:left="170" w:hanging="170"/>
              <w:rPr>
                <w:b/>
                <w:bCs/>
                <w:sz w:val="24"/>
                <w:szCs w:val="24"/>
              </w:rPr>
            </w:pPr>
            <w:r>
              <w:rPr>
                <w:sz w:val="24"/>
                <w:szCs w:val="24"/>
              </w:rPr>
              <w:t xml:space="preserve">The minutes of the last AGM, held on </w:t>
            </w:r>
            <w:r w:rsidR="002677A1">
              <w:rPr>
                <w:sz w:val="24"/>
                <w:szCs w:val="24"/>
              </w:rPr>
              <w:t>22 October 2022</w:t>
            </w:r>
            <w:r>
              <w:rPr>
                <w:sz w:val="24"/>
                <w:szCs w:val="24"/>
              </w:rPr>
              <w:t xml:space="preserve">, were agreed as a true and correct record with no amendments requested. </w:t>
            </w:r>
          </w:p>
          <w:p w14:paraId="1706814D" w14:textId="4E9B22C4" w:rsidR="00536904" w:rsidRPr="004C6EDB" w:rsidRDefault="00536904" w:rsidP="004C6EDB">
            <w:pPr>
              <w:pStyle w:val="ListParagraph"/>
              <w:numPr>
                <w:ilvl w:val="0"/>
                <w:numId w:val="1"/>
              </w:numPr>
              <w:ind w:left="170" w:hanging="170"/>
              <w:rPr>
                <w:b/>
                <w:bCs/>
                <w:sz w:val="24"/>
                <w:szCs w:val="24"/>
              </w:rPr>
            </w:pPr>
            <w:r>
              <w:rPr>
                <w:sz w:val="24"/>
                <w:szCs w:val="24"/>
              </w:rPr>
              <w:t xml:space="preserve">These were proposed for adoption by Tommy </w:t>
            </w:r>
            <w:r w:rsidR="00D95FFF">
              <w:rPr>
                <w:sz w:val="24"/>
                <w:szCs w:val="24"/>
              </w:rPr>
              <w:t>McCague</w:t>
            </w:r>
            <w:r>
              <w:rPr>
                <w:sz w:val="24"/>
                <w:szCs w:val="24"/>
              </w:rPr>
              <w:t xml:space="preserve"> and seconded by </w:t>
            </w:r>
            <w:r w:rsidR="0099419D">
              <w:rPr>
                <w:sz w:val="24"/>
                <w:szCs w:val="24"/>
              </w:rPr>
              <w:t>Claire Young</w:t>
            </w:r>
            <w:r>
              <w:rPr>
                <w:sz w:val="24"/>
                <w:szCs w:val="24"/>
              </w:rPr>
              <w:t xml:space="preserve">. </w:t>
            </w:r>
          </w:p>
        </w:tc>
      </w:tr>
      <w:tr w:rsidR="00536904" w:rsidRPr="00054DDC" w14:paraId="5B0EB66B" w14:textId="77777777" w:rsidTr="00536904">
        <w:tc>
          <w:tcPr>
            <w:tcW w:w="568" w:type="dxa"/>
            <w:tcBorders>
              <w:top w:val="nil"/>
              <w:left w:val="nil"/>
              <w:bottom w:val="nil"/>
              <w:right w:val="nil"/>
            </w:tcBorders>
          </w:tcPr>
          <w:p w14:paraId="23F7B08F" w14:textId="77777777" w:rsidR="00536904" w:rsidRDefault="00536904" w:rsidP="00C43F9E">
            <w:pPr>
              <w:rPr>
                <w:b/>
                <w:bCs/>
                <w:sz w:val="24"/>
                <w:szCs w:val="24"/>
              </w:rPr>
            </w:pPr>
          </w:p>
          <w:p w14:paraId="1002F79B" w14:textId="18CDA320" w:rsidR="00536904" w:rsidRPr="00C43F9E" w:rsidRDefault="00536904" w:rsidP="00C43F9E">
            <w:pPr>
              <w:rPr>
                <w:b/>
                <w:bCs/>
                <w:sz w:val="24"/>
                <w:szCs w:val="24"/>
              </w:rPr>
            </w:pPr>
            <w:r>
              <w:rPr>
                <w:b/>
                <w:bCs/>
                <w:sz w:val="24"/>
                <w:szCs w:val="24"/>
              </w:rPr>
              <w:t>3.0</w:t>
            </w:r>
          </w:p>
        </w:tc>
        <w:tc>
          <w:tcPr>
            <w:tcW w:w="9213" w:type="dxa"/>
            <w:tcBorders>
              <w:top w:val="nil"/>
              <w:left w:val="nil"/>
              <w:bottom w:val="nil"/>
              <w:right w:val="nil"/>
            </w:tcBorders>
          </w:tcPr>
          <w:p w14:paraId="3827C69A" w14:textId="77777777" w:rsidR="00536904" w:rsidRDefault="00536904" w:rsidP="00C43F9E">
            <w:pPr>
              <w:rPr>
                <w:b/>
                <w:bCs/>
                <w:sz w:val="24"/>
                <w:szCs w:val="24"/>
              </w:rPr>
            </w:pPr>
          </w:p>
          <w:p w14:paraId="1690440E" w14:textId="77777777" w:rsidR="00536904" w:rsidRDefault="00536904" w:rsidP="00C43F9E">
            <w:pPr>
              <w:rPr>
                <w:b/>
                <w:bCs/>
                <w:sz w:val="24"/>
                <w:szCs w:val="24"/>
              </w:rPr>
            </w:pPr>
            <w:r>
              <w:rPr>
                <w:b/>
                <w:bCs/>
                <w:sz w:val="24"/>
                <w:szCs w:val="24"/>
              </w:rPr>
              <w:t>FINANCIAL STATEMENTS</w:t>
            </w:r>
          </w:p>
          <w:p w14:paraId="04E1CBB9" w14:textId="32197AE9" w:rsidR="00536904" w:rsidRPr="00AA2D60" w:rsidRDefault="00536904" w:rsidP="001F0558">
            <w:pPr>
              <w:pStyle w:val="ListParagraph"/>
              <w:numPr>
                <w:ilvl w:val="0"/>
                <w:numId w:val="1"/>
              </w:numPr>
              <w:ind w:left="170" w:hanging="170"/>
              <w:rPr>
                <w:b/>
                <w:bCs/>
                <w:sz w:val="24"/>
                <w:szCs w:val="24"/>
              </w:rPr>
            </w:pPr>
            <w:r w:rsidRPr="00AA2D60">
              <w:rPr>
                <w:sz w:val="24"/>
                <w:szCs w:val="24"/>
              </w:rPr>
              <w:t>The financial statement to December 202</w:t>
            </w:r>
            <w:r w:rsidR="00485F9E" w:rsidRPr="00AA2D60">
              <w:rPr>
                <w:sz w:val="24"/>
                <w:szCs w:val="24"/>
              </w:rPr>
              <w:t>2</w:t>
            </w:r>
            <w:r w:rsidRPr="00AA2D60">
              <w:rPr>
                <w:sz w:val="24"/>
                <w:szCs w:val="24"/>
              </w:rPr>
              <w:t xml:space="preserve">, approved by Cycling Ireland, and the income and expenditure statement for nine months up to </w:t>
            </w:r>
            <w:r w:rsidR="004A3C64" w:rsidRPr="00AA2D60">
              <w:rPr>
                <w:sz w:val="24"/>
                <w:szCs w:val="24"/>
              </w:rPr>
              <w:t xml:space="preserve">end of </w:t>
            </w:r>
            <w:r w:rsidRPr="00AA2D60">
              <w:rPr>
                <w:sz w:val="24"/>
                <w:szCs w:val="24"/>
              </w:rPr>
              <w:t>September 202</w:t>
            </w:r>
            <w:r w:rsidR="004A3C64" w:rsidRPr="00AA2D60">
              <w:rPr>
                <w:sz w:val="24"/>
                <w:szCs w:val="24"/>
              </w:rPr>
              <w:t>2</w:t>
            </w:r>
            <w:r w:rsidR="00AA2D60" w:rsidRPr="00AA2D60">
              <w:rPr>
                <w:sz w:val="24"/>
                <w:szCs w:val="24"/>
              </w:rPr>
              <w:t xml:space="preserve">, </w:t>
            </w:r>
            <w:r w:rsidRPr="00AA2D60">
              <w:rPr>
                <w:sz w:val="24"/>
                <w:szCs w:val="24"/>
              </w:rPr>
              <w:t xml:space="preserve">contained in the </w:t>
            </w:r>
            <w:hyperlink r:id="rId9" w:history="1">
              <w:r w:rsidRPr="00AA2D60">
                <w:rPr>
                  <w:rStyle w:val="Hyperlink"/>
                  <w:sz w:val="24"/>
                  <w:szCs w:val="24"/>
                </w:rPr>
                <w:t>AGM booklet</w:t>
              </w:r>
            </w:hyperlink>
            <w:r w:rsidR="00AA2D60" w:rsidRPr="00AA2D60">
              <w:rPr>
                <w:sz w:val="24"/>
                <w:szCs w:val="24"/>
              </w:rPr>
              <w:t xml:space="preserve">, </w:t>
            </w:r>
            <w:r w:rsidRPr="00AA2D60">
              <w:rPr>
                <w:sz w:val="24"/>
                <w:szCs w:val="24"/>
              </w:rPr>
              <w:t xml:space="preserve">were proposed for adoption by </w:t>
            </w:r>
            <w:r w:rsidR="00A73EDD" w:rsidRPr="00AA2D60">
              <w:rPr>
                <w:sz w:val="24"/>
                <w:szCs w:val="24"/>
              </w:rPr>
              <w:t>Marian Lamb and seconded by Jim Kelly, Island Wheelers</w:t>
            </w:r>
            <w:r w:rsidRPr="00AA2D60">
              <w:rPr>
                <w:sz w:val="24"/>
                <w:szCs w:val="24"/>
              </w:rPr>
              <w:t xml:space="preserve">. </w:t>
            </w:r>
          </w:p>
          <w:p w14:paraId="0970C236" w14:textId="77777777" w:rsidR="00536904" w:rsidRPr="00F81DCD" w:rsidRDefault="00536904" w:rsidP="004633B7">
            <w:pPr>
              <w:pStyle w:val="ListParagraph"/>
              <w:numPr>
                <w:ilvl w:val="0"/>
                <w:numId w:val="1"/>
              </w:numPr>
              <w:ind w:left="170" w:hanging="170"/>
              <w:rPr>
                <w:b/>
                <w:bCs/>
                <w:sz w:val="24"/>
                <w:szCs w:val="24"/>
              </w:rPr>
            </w:pPr>
            <w:r>
              <w:rPr>
                <w:sz w:val="24"/>
                <w:szCs w:val="24"/>
              </w:rPr>
              <w:t xml:space="preserve">Tommy thanked Marian Lamb for all her hard work in keeping on top of Ulster’s finances </w:t>
            </w:r>
            <w:r>
              <w:rPr>
                <w:sz w:val="24"/>
                <w:szCs w:val="24"/>
              </w:rPr>
              <w:lastRenderedPageBreak/>
              <w:t xml:space="preserve">and ensuring a strong financial position. </w:t>
            </w:r>
          </w:p>
          <w:p w14:paraId="6E882712" w14:textId="1D307A52" w:rsidR="00536904" w:rsidRPr="00110CED" w:rsidRDefault="00F81DCD" w:rsidP="00110CED">
            <w:pPr>
              <w:pStyle w:val="ListParagraph"/>
              <w:numPr>
                <w:ilvl w:val="0"/>
                <w:numId w:val="1"/>
              </w:numPr>
              <w:ind w:left="170" w:hanging="170"/>
              <w:rPr>
                <w:b/>
                <w:bCs/>
                <w:sz w:val="24"/>
                <w:szCs w:val="24"/>
              </w:rPr>
            </w:pPr>
            <w:r>
              <w:rPr>
                <w:sz w:val="24"/>
                <w:szCs w:val="24"/>
              </w:rPr>
              <w:t xml:space="preserve">No queriers were raised. </w:t>
            </w:r>
            <w:r w:rsidR="00536904" w:rsidRPr="00110CED">
              <w:rPr>
                <w:sz w:val="24"/>
                <w:szCs w:val="24"/>
              </w:rPr>
              <w:t xml:space="preserve"> </w:t>
            </w:r>
          </w:p>
        </w:tc>
      </w:tr>
      <w:tr w:rsidR="00536904" w:rsidRPr="00054DDC" w14:paraId="480EDF93" w14:textId="77777777" w:rsidTr="00536904">
        <w:tc>
          <w:tcPr>
            <w:tcW w:w="568" w:type="dxa"/>
            <w:tcBorders>
              <w:top w:val="nil"/>
              <w:left w:val="nil"/>
              <w:bottom w:val="nil"/>
              <w:right w:val="nil"/>
            </w:tcBorders>
          </w:tcPr>
          <w:p w14:paraId="73CF1D60" w14:textId="77777777" w:rsidR="00536904" w:rsidRDefault="00536904" w:rsidP="00C43F9E">
            <w:pPr>
              <w:rPr>
                <w:b/>
                <w:bCs/>
                <w:sz w:val="24"/>
                <w:szCs w:val="24"/>
              </w:rPr>
            </w:pPr>
          </w:p>
          <w:p w14:paraId="0254236E" w14:textId="77777777" w:rsidR="00536904" w:rsidRDefault="00536904" w:rsidP="00C43F9E">
            <w:pPr>
              <w:rPr>
                <w:b/>
                <w:bCs/>
                <w:sz w:val="24"/>
                <w:szCs w:val="24"/>
              </w:rPr>
            </w:pPr>
            <w:r>
              <w:rPr>
                <w:b/>
                <w:bCs/>
                <w:sz w:val="24"/>
                <w:szCs w:val="24"/>
              </w:rPr>
              <w:t>4.0</w:t>
            </w:r>
          </w:p>
          <w:p w14:paraId="1EA0E788" w14:textId="756016B5" w:rsidR="00536904" w:rsidRDefault="00536904" w:rsidP="00C43F9E">
            <w:pPr>
              <w:rPr>
                <w:b/>
                <w:bCs/>
                <w:sz w:val="24"/>
                <w:szCs w:val="24"/>
              </w:rPr>
            </w:pPr>
          </w:p>
        </w:tc>
        <w:tc>
          <w:tcPr>
            <w:tcW w:w="9213" w:type="dxa"/>
            <w:tcBorders>
              <w:top w:val="nil"/>
              <w:left w:val="nil"/>
              <w:bottom w:val="nil"/>
              <w:right w:val="nil"/>
            </w:tcBorders>
          </w:tcPr>
          <w:p w14:paraId="58DD2542" w14:textId="77777777" w:rsidR="00536904" w:rsidRDefault="00536904" w:rsidP="00C43F9E">
            <w:pPr>
              <w:rPr>
                <w:b/>
                <w:bCs/>
                <w:sz w:val="24"/>
                <w:szCs w:val="24"/>
              </w:rPr>
            </w:pPr>
          </w:p>
          <w:p w14:paraId="1FCF17D3" w14:textId="638FF8BC" w:rsidR="00536904" w:rsidRDefault="00536904" w:rsidP="00C43F9E">
            <w:pPr>
              <w:rPr>
                <w:b/>
                <w:bCs/>
                <w:sz w:val="24"/>
                <w:szCs w:val="24"/>
              </w:rPr>
            </w:pPr>
            <w:r>
              <w:rPr>
                <w:b/>
                <w:bCs/>
                <w:sz w:val="24"/>
                <w:szCs w:val="24"/>
              </w:rPr>
              <w:t>TO FIX THE CYCLING ULSTER MEMBERSHIP LEVY FOR 202</w:t>
            </w:r>
            <w:r w:rsidR="00110CED">
              <w:rPr>
                <w:b/>
                <w:bCs/>
                <w:sz w:val="24"/>
                <w:szCs w:val="24"/>
              </w:rPr>
              <w:t>4</w:t>
            </w:r>
          </w:p>
          <w:p w14:paraId="16B4A81A" w14:textId="2075C609" w:rsidR="00454F10" w:rsidRPr="00600630" w:rsidRDefault="00454F10" w:rsidP="00454F10">
            <w:pPr>
              <w:pStyle w:val="ListParagraph"/>
              <w:numPr>
                <w:ilvl w:val="0"/>
                <w:numId w:val="1"/>
              </w:numPr>
              <w:ind w:left="170" w:hanging="170"/>
              <w:rPr>
                <w:b/>
                <w:bCs/>
                <w:sz w:val="24"/>
                <w:szCs w:val="24"/>
              </w:rPr>
            </w:pPr>
            <w:r>
              <w:rPr>
                <w:sz w:val="24"/>
                <w:szCs w:val="24"/>
              </w:rPr>
              <w:t xml:space="preserve">Tommy outlined that in the past, Ulster members </w:t>
            </w:r>
            <w:r w:rsidR="00600630">
              <w:rPr>
                <w:sz w:val="24"/>
                <w:szCs w:val="24"/>
              </w:rPr>
              <w:t xml:space="preserve">paid a £10 levy on top of their Cycling Ireland </w:t>
            </w:r>
            <w:r w:rsidR="007A4BEB">
              <w:rPr>
                <w:sz w:val="24"/>
                <w:szCs w:val="24"/>
              </w:rPr>
              <w:t>licence</w:t>
            </w:r>
            <w:r w:rsidR="00600630">
              <w:rPr>
                <w:sz w:val="24"/>
                <w:szCs w:val="24"/>
              </w:rPr>
              <w:t xml:space="preserve">. </w:t>
            </w:r>
          </w:p>
          <w:p w14:paraId="58CA044F" w14:textId="0D02B877" w:rsidR="00600630" w:rsidRPr="00F93D7D" w:rsidRDefault="00600630" w:rsidP="00454F10">
            <w:pPr>
              <w:pStyle w:val="ListParagraph"/>
              <w:numPr>
                <w:ilvl w:val="0"/>
                <w:numId w:val="1"/>
              </w:numPr>
              <w:ind w:left="170" w:hanging="170"/>
              <w:rPr>
                <w:b/>
                <w:bCs/>
                <w:sz w:val="24"/>
                <w:szCs w:val="24"/>
              </w:rPr>
            </w:pPr>
            <w:r>
              <w:rPr>
                <w:sz w:val="24"/>
                <w:szCs w:val="24"/>
              </w:rPr>
              <w:t xml:space="preserve">From 2024, an agreement has been put in place with Cycling Ireland that </w:t>
            </w:r>
            <w:r w:rsidR="000C6F93">
              <w:rPr>
                <w:sz w:val="24"/>
                <w:szCs w:val="24"/>
              </w:rPr>
              <w:t xml:space="preserve">this levy </w:t>
            </w:r>
            <w:r w:rsidR="0045745B">
              <w:rPr>
                <w:sz w:val="24"/>
                <w:szCs w:val="24"/>
              </w:rPr>
              <w:t xml:space="preserve">will be paid by Cycling Ireland, to the tune of €75k. The agreement will be reviewed </w:t>
            </w:r>
            <w:r w:rsidR="00F93D7D">
              <w:rPr>
                <w:sz w:val="24"/>
                <w:szCs w:val="24"/>
              </w:rPr>
              <w:t>towards the end of next year.</w:t>
            </w:r>
          </w:p>
          <w:p w14:paraId="7D1C606D" w14:textId="77ABF850" w:rsidR="00F93D7D" w:rsidRPr="00245C57" w:rsidRDefault="00F93D7D" w:rsidP="00454F10">
            <w:pPr>
              <w:pStyle w:val="ListParagraph"/>
              <w:numPr>
                <w:ilvl w:val="0"/>
                <w:numId w:val="1"/>
              </w:numPr>
              <w:ind w:left="170" w:hanging="170"/>
              <w:rPr>
                <w:b/>
                <w:bCs/>
                <w:sz w:val="24"/>
                <w:szCs w:val="24"/>
              </w:rPr>
            </w:pPr>
            <w:r>
              <w:rPr>
                <w:sz w:val="24"/>
                <w:szCs w:val="24"/>
              </w:rPr>
              <w:t xml:space="preserve">Cycling Ulster </w:t>
            </w:r>
            <w:r w:rsidR="005F3237">
              <w:rPr>
                <w:sz w:val="24"/>
                <w:szCs w:val="24"/>
              </w:rPr>
              <w:t xml:space="preserve">also negotiated with Cycling Ireland that the 2024 membership fee will include personal accident cover, </w:t>
            </w:r>
            <w:r w:rsidR="0043150E">
              <w:rPr>
                <w:sz w:val="24"/>
                <w:szCs w:val="24"/>
              </w:rPr>
              <w:t xml:space="preserve">so there will no longer be a choice to opt in or out. </w:t>
            </w:r>
            <w:r w:rsidR="00245C57">
              <w:rPr>
                <w:sz w:val="24"/>
                <w:szCs w:val="24"/>
              </w:rPr>
              <w:t xml:space="preserve">The leisure </w:t>
            </w:r>
            <w:r w:rsidR="007A4BEB">
              <w:rPr>
                <w:sz w:val="24"/>
                <w:szCs w:val="24"/>
              </w:rPr>
              <w:t>licence</w:t>
            </w:r>
            <w:r w:rsidR="00245C57">
              <w:rPr>
                <w:sz w:val="24"/>
                <w:szCs w:val="24"/>
              </w:rPr>
              <w:t xml:space="preserve"> will remain at £53 plus event master fees.</w:t>
            </w:r>
          </w:p>
          <w:p w14:paraId="2C4C1C77" w14:textId="392A63CC" w:rsidR="00245C57" w:rsidRPr="006A4EB4" w:rsidRDefault="00D86264" w:rsidP="00454F10">
            <w:pPr>
              <w:pStyle w:val="ListParagraph"/>
              <w:numPr>
                <w:ilvl w:val="0"/>
                <w:numId w:val="1"/>
              </w:numPr>
              <w:ind w:left="170" w:hanging="170"/>
              <w:rPr>
                <w:b/>
                <w:bCs/>
                <w:sz w:val="24"/>
                <w:szCs w:val="24"/>
              </w:rPr>
            </w:pPr>
            <w:r>
              <w:rPr>
                <w:sz w:val="24"/>
                <w:szCs w:val="24"/>
              </w:rPr>
              <w:t xml:space="preserve">The club affiliation fee of £135 indemnifies club and trustees for public liability and covers three beginner spins for non-members. </w:t>
            </w:r>
          </w:p>
          <w:p w14:paraId="7C64A51B" w14:textId="0BEF0E93" w:rsidR="006A4EB4" w:rsidRPr="004B06E1" w:rsidRDefault="006A4EB4" w:rsidP="00454F10">
            <w:pPr>
              <w:pStyle w:val="ListParagraph"/>
              <w:numPr>
                <w:ilvl w:val="0"/>
                <w:numId w:val="1"/>
              </w:numPr>
              <w:ind w:left="170" w:hanging="170"/>
              <w:rPr>
                <w:b/>
                <w:bCs/>
                <w:sz w:val="24"/>
                <w:szCs w:val="24"/>
              </w:rPr>
            </w:pPr>
            <w:r>
              <w:rPr>
                <w:sz w:val="24"/>
                <w:szCs w:val="24"/>
              </w:rPr>
              <w:t xml:space="preserve">A query was raised from the floor regarding the cost of club affiliation. This was incorrect on the website but has now been rectified and both clubs that paid the additional fee have been refunded. </w:t>
            </w:r>
            <w:r w:rsidR="004B06E1">
              <w:rPr>
                <w:sz w:val="24"/>
                <w:szCs w:val="24"/>
              </w:rPr>
              <w:t xml:space="preserve"> The affiliation fee is £135 until the end of January at which stage a late payment charge i</w:t>
            </w:r>
            <w:r w:rsidR="00C113E3">
              <w:rPr>
                <w:sz w:val="24"/>
                <w:szCs w:val="24"/>
              </w:rPr>
              <w:t>s</w:t>
            </w:r>
            <w:r w:rsidR="004B06E1">
              <w:rPr>
                <w:sz w:val="24"/>
                <w:szCs w:val="24"/>
              </w:rPr>
              <w:t xml:space="preserve"> added. </w:t>
            </w:r>
          </w:p>
          <w:p w14:paraId="4DCF5F14" w14:textId="3CDB6FD8" w:rsidR="004B06E1" w:rsidRPr="001721F7" w:rsidRDefault="00297DAE" w:rsidP="00454F10">
            <w:pPr>
              <w:pStyle w:val="ListParagraph"/>
              <w:numPr>
                <w:ilvl w:val="0"/>
                <w:numId w:val="1"/>
              </w:numPr>
              <w:ind w:left="170" w:hanging="170"/>
              <w:rPr>
                <w:b/>
                <w:bCs/>
                <w:sz w:val="24"/>
                <w:szCs w:val="24"/>
              </w:rPr>
            </w:pPr>
            <w:r>
              <w:rPr>
                <w:sz w:val="24"/>
                <w:szCs w:val="24"/>
              </w:rPr>
              <w:t>Queries were raised in relation to event master fees. It was clarified that the fee is a percentage of the total spend</w:t>
            </w:r>
            <w:r w:rsidR="006C4EC3">
              <w:rPr>
                <w:sz w:val="24"/>
                <w:szCs w:val="24"/>
              </w:rPr>
              <w:t xml:space="preserve"> and includes stripe card charges. The event master fee was recently renegotiated </w:t>
            </w:r>
            <w:r w:rsidR="00995228">
              <w:rPr>
                <w:sz w:val="24"/>
                <w:szCs w:val="24"/>
              </w:rPr>
              <w:t>to lower the percentage</w:t>
            </w:r>
            <w:r w:rsidR="00D965A0">
              <w:rPr>
                <w:sz w:val="24"/>
                <w:szCs w:val="24"/>
              </w:rPr>
              <w:t xml:space="preserve"> by 1.5%</w:t>
            </w:r>
            <w:r w:rsidR="00995228">
              <w:rPr>
                <w:sz w:val="24"/>
                <w:szCs w:val="24"/>
              </w:rPr>
              <w:t xml:space="preserve"> following a request at the 2022 Cycling Ireland AGM. The current contract runs until the end of 2026.</w:t>
            </w:r>
            <w:r w:rsidR="00466A12">
              <w:rPr>
                <w:sz w:val="24"/>
                <w:szCs w:val="24"/>
              </w:rPr>
              <w:t xml:space="preserve"> The fees were benchmarked against a number of other platforms and are in line with </w:t>
            </w:r>
            <w:r w:rsidR="001721F7">
              <w:rPr>
                <w:sz w:val="24"/>
                <w:szCs w:val="24"/>
              </w:rPr>
              <w:t xml:space="preserve">similar products. </w:t>
            </w:r>
          </w:p>
          <w:p w14:paraId="26962723" w14:textId="77777777" w:rsidR="009927CC" w:rsidRPr="009927CC" w:rsidRDefault="001721F7" w:rsidP="00454F10">
            <w:pPr>
              <w:pStyle w:val="ListParagraph"/>
              <w:numPr>
                <w:ilvl w:val="0"/>
                <w:numId w:val="1"/>
              </w:numPr>
              <w:ind w:left="170" w:hanging="170"/>
              <w:rPr>
                <w:b/>
                <w:bCs/>
                <w:sz w:val="24"/>
                <w:szCs w:val="24"/>
              </w:rPr>
            </w:pPr>
            <w:r>
              <w:rPr>
                <w:sz w:val="24"/>
                <w:szCs w:val="24"/>
              </w:rPr>
              <w:t xml:space="preserve">Charges for a membership card </w:t>
            </w:r>
            <w:r w:rsidR="003C4764">
              <w:rPr>
                <w:sz w:val="24"/>
                <w:szCs w:val="24"/>
              </w:rPr>
              <w:t>was raised and it was clarified that long term plans</w:t>
            </w:r>
            <w:r w:rsidR="00C13A91">
              <w:rPr>
                <w:sz w:val="24"/>
                <w:szCs w:val="24"/>
              </w:rPr>
              <w:t xml:space="preserve"> towards becoming a biodegradable organisation</w:t>
            </w:r>
            <w:r w:rsidR="003C4764">
              <w:rPr>
                <w:sz w:val="24"/>
                <w:szCs w:val="24"/>
              </w:rPr>
              <w:t xml:space="preserve"> include the decommission of plastic cards</w:t>
            </w:r>
            <w:r w:rsidR="00C13A91">
              <w:rPr>
                <w:sz w:val="24"/>
                <w:szCs w:val="24"/>
              </w:rPr>
              <w:t>.</w:t>
            </w:r>
            <w:r w:rsidR="00F23A9C">
              <w:rPr>
                <w:sz w:val="24"/>
                <w:szCs w:val="24"/>
              </w:rPr>
              <w:t xml:space="preserve"> </w:t>
            </w:r>
            <w:r w:rsidR="007A4BEB">
              <w:rPr>
                <w:sz w:val="24"/>
                <w:szCs w:val="24"/>
              </w:rPr>
              <w:t>Licence</w:t>
            </w:r>
            <w:r w:rsidR="00F23A9C">
              <w:rPr>
                <w:sz w:val="24"/>
                <w:szCs w:val="24"/>
              </w:rPr>
              <w:t xml:space="preserve">s can be downloaded and saved onto your device. </w:t>
            </w:r>
          </w:p>
          <w:p w14:paraId="1E1EFB16" w14:textId="0180003F" w:rsidR="001721F7" w:rsidRPr="00EB097F" w:rsidRDefault="00D965A0" w:rsidP="00454F10">
            <w:pPr>
              <w:pStyle w:val="ListParagraph"/>
              <w:numPr>
                <w:ilvl w:val="0"/>
                <w:numId w:val="1"/>
              </w:numPr>
              <w:ind w:left="170" w:hanging="170"/>
              <w:rPr>
                <w:b/>
                <w:bCs/>
                <w:sz w:val="24"/>
                <w:szCs w:val="24"/>
              </w:rPr>
            </w:pPr>
            <w:r>
              <w:rPr>
                <w:sz w:val="24"/>
                <w:szCs w:val="24"/>
              </w:rPr>
              <w:t xml:space="preserve">It was noted from the floor that the event master system is </w:t>
            </w:r>
            <w:r w:rsidR="00EB097F">
              <w:rPr>
                <w:sz w:val="24"/>
                <w:szCs w:val="24"/>
              </w:rPr>
              <w:t xml:space="preserve">a useful and valuable system. </w:t>
            </w:r>
          </w:p>
          <w:p w14:paraId="7AD984EA" w14:textId="04452863" w:rsidR="00EB097F" w:rsidRPr="00A36527" w:rsidRDefault="00EB097F" w:rsidP="00454F10">
            <w:pPr>
              <w:pStyle w:val="ListParagraph"/>
              <w:numPr>
                <w:ilvl w:val="0"/>
                <w:numId w:val="1"/>
              </w:numPr>
              <w:ind w:left="170" w:hanging="170"/>
              <w:rPr>
                <w:b/>
                <w:bCs/>
                <w:sz w:val="24"/>
                <w:szCs w:val="24"/>
              </w:rPr>
            </w:pPr>
            <w:r>
              <w:rPr>
                <w:sz w:val="24"/>
                <w:szCs w:val="24"/>
              </w:rPr>
              <w:t xml:space="preserve">Paul Watson to check </w:t>
            </w:r>
            <w:r w:rsidR="0057049C">
              <w:rPr>
                <w:sz w:val="24"/>
                <w:szCs w:val="24"/>
              </w:rPr>
              <w:t xml:space="preserve">fees charged on club membership monies as a club in ROI reported that this fee was absorbed when they renewed. </w:t>
            </w:r>
          </w:p>
          <w:p w14:paraId="7EB14AB0" w14:textId="46F159E4" w:rsidR="00A36527" w:rsidRPr="004C3A4D" w:rsidRDefault="00A36527" w:rsidP="001F0558">
            <w:pPr>
              <w:pStyle w:val="ListParagraph"/>
              <w:numPr>
                <w:ilvl w:val="0"/>
                <w:numId w:val="1"/>
              </w:numPr>
              <w:ind w:left="170" w:hanging="170"/>
              <w:rPr>
                <w:b/>
                <w:bCs/>
                <w:sz w:val="24"/>
                <w:szCs w:val="24"/>
              </w:rPr>
            </w:pPr>
            <w:r w:rsidRPr="004C3A4D">
              <w:rPr>
                <w:sz w:val="24"/>
                <w:szCs w:val="24"/>
              </w:rPr>
              <w:t xml:space="preserve">Camlough CC raised a number of </w:t>
            </w:r>
            <w:r w:rsidR="00CB7734" w:rsidRPr="004C3A4D">
              <w:rPr>
                <w:sz w:val="24"/>
                <w:szCs w:val="24"/>
              </w:rPr>
              <w:t xml:space="preserve">other </w:t>
            </w:r>
            <w:r w:rsidRPr="004C3A4D">
              <w:rPr>
                <w:sz w:val="24"/>
                <w:szCs w:val="24"/>
              </w:rPr>
              <w:t>queries on behalf of their members</w:t>
            </w:r>
            <w:r w:rsidR="00CB7734" w:rsidRPr="004C3A4D">
              <w:rPr>
                <w:sz w:val="24"/>
                <w:szCs w:val="24"/>
              </w:rPr>
              <w:t xml:space="preserve"> and responses were </w:t>
            </w:r>
            <w:r w:rsidR="006E58DE" w:rsidRPr="004C3A4D">
              <w:rPr>
                <w:sz w:val="24"/>
                <w:szCs w:val="24"/>
              </w:rPr>
              <w:t xml:space="preserve">given as follows a) </w:t>
            </w:r>
            <w:r w:rsidR="002649B4" w:rsidRPr="004C3A4D">
              <w:rPr>
                <w:sz w:val="24"/>
                <w:szCs w:val="24"/>
              </w:rPr>
              <w:t>the affiliation fee for clubs is £135</w:t>
            </w:r>
            <w:r w:rsidR="00CD49DC" w:rsidRPr="004C3A4D">
              <w:rPr>
                <w:sz w:val="24"/>
                <w:szCs w:val="24"/>
              </w:rPr>
              <w:t xml:space="preserve"> and </w:t>
            </w:r>
            <w:r w:rsidR="009B723C" w:rsidRPr="004C3A4D">
              <w:rPr>
                <w:sz w:val="24"/>
                <w:szCs w:val="24"/>
              </w:rPr>
              <w:t xml:space="preserve">covers clubs for </w:t>
            </w:r>
            <w:r w:rsidR="00CD49DC" w:rsidRPr="004C3A4D">
              <w:rPr>
                <w:sz w:val="24"/>
                <w:szCs w:val="24"/>
              </w:rPr>
              <w:t>public liability €13m</w:t>
            </w:r>
            <w:r w:rsidR="003206BD" w:rsidRPr="004C3A4D">
              <w:rPr>
                <w:sz w:val="24"/>
                <w:szCs w:val="24"/>
              </w:rPr>
              <w:t xml:space="preserve"> and professional indemnity of €1m</w:t>
            </w:r>
            <w:r w:rsidR="000A2C7E" w:rsidRPr="004C3A4D">
              <w:rPr>
                <w:sz w:val="24"/>
                <w:szCs w:val="24"/>
              </w:rPr>
              <w:t>, b</w:t>
            </w:r>
            <w:r w:rsidR="009B723C" w:rsidRPr="004C3A4D">
              <w:rPr>
                <w:sz w:val="24"/>
                <w:szCs w:val="24"/>
              </w:rPr>
              <w:t>)</w:t>
            </w:r>
            <w:r w:rsidR="000A2C7E" w:rsidRPr="004C3A4D">
              <w:rPr>
                <w:sz w:val="24"/>
                <w:szCs w:val="24"/>
              </w:rPr>
              <w:t xml:space="preserve"> p</w:t>
            </w:r>
            <w:r w:rsidR="003206BD" w:rsidRPr="004C3A4D">
              <w:rPr>
                <w:sz w:val="24"/>
                <w:szCs w:val="24"/>
              </w:rPr>
              <w:t>ersonal accident insurance is now included in £53 leisure membership and includes death €15k, permanent disablement €15k, medical expenses €</w:t>
            </w:r>
            <w:r w:rsidR="000A2C7E" w:rsidRPr="004C3A4D">
              <w:rPr>
                <w:sz w:val="24"/>
                <w:szCs w:val="24"/>
              </w:rPr>
              <w:t>2500</w:t>
            </w:r>
            <w:r w:rsidR="003206BD" w:rsidRPr="004C3A4D">
              <w:rPr>
                <w:sz w:val="24"/>
                <w:szCs w:val="24"/>
              </w:rPr>
              <w:t>, dental €</w:t>
            </w:r>
            <w:r w:rsidR="000A2C7E" w:rsidRPr="004C3A4D">
              <w:rPr>
                <w:sz w:val="24"/>
                <w:szCs w:val="24"/>
              </w:rPr>
              <w:t xml:space="preserve">2500, physio €250, loss of income €150 per week, c) </w:t>
            </w:r>
            <w:r w:rsidR="00A125B9" w:rsidRPr="004C3A4D">
              <w:rPr>
                <w:sz w:val="24"/>
                <w:szCs w:val="24"/>
              </w:rPr>
              <w:t>personal accident insurance is the same for members located in the North and South, d) membership is the same in all provinces this year</w:t>
            </w:r>
            <w:r w:rsidR="00763FFE" w:rsidRPr="004C3A4D">
              <w:rPr>
                <w:sz w:val="24"/>
                <w:szCs w:val="24"/>
              </w:rPr>
              <w:t>, e) the insurance broker is Allianz and covers both North and South</w:t>
            </w:r>
            <w:r w:rsidR="000A2C7E" w:rsidRPr="004C3A4D">
              <w:rPr>
                <w:sz w:val="24"/>
                <w:szCs w:val="24"/>
              </w:rPr>
              <w:t xml:space="preserve">. </w:t>
            </w:r>
            <w:r w:rsidR="00FB28F6" w:rsidRPr="004C3A4D">
              <w:rPr>
                <w:sz w:val="24"/>
                <w:szCs w:val="24"/>
              </w:rPr>
              <w:t xml:space="preserve">Paul from Camlough reported on behalf of his members </w:t>
            </w:r>
            <w:r w:rsidR="004C3A4D" w:rsidRPr="004C3A4D">
              <w:rPr>
                <w:sz w:val="24"/>
                <w:szCs w:val="24"/>
              </w:rPr>
              <w:t xml:space="preserve">the difficulty in being able to justify </w:t>
            </w:r>
            <w:r w:rsidR="001509EF" w:rsidRPr="004C3A4D">
              <w:rPr>
                <w:sz w:val="24"/>
                <w:szCs w:val="24"/>
              </w:rPr>
              <w:t xml:space="preserve">£53 for a leisure </w:t>
            </w:r>
            <w:r w:rsidR="007A4BEB" w:rsidRPr="004C3A4D">
              <w:rPr>
                <w:sz w:val="24"/>
                <w:szCs w:val="24"/>
              </w:rPr>
              <w:t>licence</w:t>
            </w:r>
            <w:r w:rsidR="004C3A4D">
              <w:rPr>
                <w:sz w:val="24"/>
                <w:szCs w:val="24"/>
              </w:rPr>
              <w:t xml:space="preserve"> given they can access a better insurance cover that includes member to member for a similar cost. </w:t>
            </w:r>
            <w:r w:rsidR="00A350FF" w:rsidRPr="004C3A4D">
              <w:rPr>
                <w:sz w:val="24"/>
                <w:szCs w:val="24"/>
              </w:rPr>
              <w:t xml:space="preserve"> </w:t>
            </w:r>
            <w:r w:rsidR="004C3A4D">
              <w:rPr>
                <w:sz w:val="24"/>
                <w:szCs w:val="24"/>
              </w:rPr>
              <w:t xml:space="preserve">The club are </w:t>
            </w:r>
            <w:r w:rsidR="00EF248D" w:rsidRPr="004C3A4D">
              <w:rPr>
                <w:sz w:val="24"/>
                <w:szCs w:val="24"/>
              </w:rPr>
              <w:t xml:space="preserve">no longer </w:t>
            </w:r>
            <w:r w:rsidR="004C3A4D">
              <w:rPr>
                <w:sz w:val="24"/>
                <w:szCs w:val="24"/>
              </w:rPr>
              <w:t xml:space="preserve">interested in sportives or </w:t>
            </w:r>
            <w:r w:rsidR="00EF248D" w:rsidRPr="004C3A4D">
              <w:rPr>
                <w:sz w:val="24"/>
                <w:szCs w:val="24"/>
              </w:rPr>
              <w:t xml:space="preserve">running </w:t>
            </w:r>
            <w:r w:rsidR="00D85050" w:rsidRPr="004C3A4D">
              <w:rPr>
                <w:sz w:val="24"/>
                <w:szCs w:val="24"/>
              </w:rPr>
              <w:t xml:space="preserve">the Hog Run or Spring 60, </w:t>
            </w:r>
            <w:r w:rsidR="00BD1936" w:rsidRPr="004C3A4D">
              <w:rPr>
                <w:sz w:val="24"/>
                <w:szCs w:val="24"/>
              </w:rPr>
              <w:t>so</w:t>
            </w:r>
            <w:r w:rsidR="00403F51">
              <w:rPr>
                <w:sz w:val="24"/>
                <w:szCs w:val="24"/>
              </w:rPr>
              <w:t xml:space="preserve"> the</w:t>
            </w:r>
            <w:r w:rsidR="00BD1936" w:rsidRPr="004C3A4D">
              <w:rPr>
                <w:sz w:val="24"/>
                <w:szCs w:val="24"/>
              </w:rPr>
              <w:t xml:space="preserve"> membership vs one day licence</w:t>
            </w:r>
            <w:r w:rsidR="00403F51">
              <w:rPr>
                <w:sz w:val="24"/>
                <w:szCs w:val="24"/>
              </w:rPr>
              <w:t xml:space="preserve"> argument </w:t>
            </w:r>
            <w:r w:rsidR="009A0F50" w:rsidRPr="004C3A4D">
              <w:rPr>
                <w:sz w:val="24"/>
                <w:szCs w:val="24"/>
              </w:rPr>
              <w:t xml:space="preserve">isn’t an </w:t>
            </w:r>
            <w:r w:rsidR="00403F51">
              <w:rPr>
                <w:sz w:val="24"/>
                <w:szCs w:val="24"/>
              </w:rPr>
              <w:t>advantage</w:t>
            </w:r>
            <w:r w:rsidR="009A0F50" w:rsidRPr="004C3A4D">
              <w:rPr>
                <w:sz w:val="24"/>
                <w:szCs w:val="24"/>
              </w:rPr>
              <w:t xml:space="preserve">. </w:t>
            </w:r>
          </w:p>
          <w:p w14:paraId="646E0280" w14:textId="6C650B30" w:rsidR="002E39CB" w:rsidRPr="002E39CB" w:rsidRDefault="00540455" w:rsidP="002E39CB">
            <w:pPr>
              <w:pStyle w:val="ListParagraph"/>
              <w:numPr>
                <w:ilvl w:val="0"/>
                <w:numId w:val="1"/>
              </w:numPr>
              <w:ind w:left="170" w:hanging="170"/>
              <w:rPr>
                <w:sz w:val="24"/>
                <w:szCs w:val="24"/>
              </w:rPr>
            </w:pPr>
            <w:r>
              <w:rPr>
                <w:sz w:val="24"/>
                <w:szCs w:val="24"/>
              </w:rPr>
              <w:t>Paul Watson added that t</w:t>
            </w:r>
            <w:r w:rsidR="009106C7">
              <w:rPr>
                <w:sz w:val="24"/>
                <w:szCs w:val="24"/>
              </w:rPr>
              <w:t xml:space="preserve">here should be a focus on the other elements that the membership fee includes and not just insurance. These include being part of an all Ireland </w:t>
            </w:r>
            <w:r w:rsidR="009106C7">
              <w:rPr>
                <w:sz w:val="24"/>
                <w:szCs w:val="24"/>
              </w:rPr>
              <w:lastRenderedPageBreak/>
              <w:t>federation</w:t>
            </w:r>
            <w:r w:rsidR="00D21C26">
              <w:rPr>
                <w:sz w:val="24"/>
                <w:szCs w:val="24"/>
              </w:rPr>
              <w:t xml:space="preserve">, </w:t>
            </w:r>
            <w:r w:rsidR="00C70E42">
              <w:rPr>
                <w:sz w:val="24"/>
                <w:szCs w:val="24"/>
              </w:rPr>
              <w:t>training and coaching opportunities</w:t>
            </w:r>
            <w:r w:rsidR="00DC5DA4">
              <w:rPr>
                <w:sz w:val="24"/>
                <w:szCs w:val="24"/>
              </w:rPr>
              <w:t>, a National leisure series</w:t>
            </w:r>
            <w:r w:rsidR="009F06E7">
              <w:rPr>
                <w:sz w:val="24"/>
                <w:szCs w:val="24"/>
              </w:rPr>
              <w:t xml:space="preserve">, staff employed who can provide support, </w:t>
            </w:r>
            <w:r w:rsidR="00A54DB5">
              <w:rPr>
                <w:sz w:val="24"/>
                <w:szCs w:val="24"/>
              </w:rPr>
              <w:t>monthly review meetings with the insurance broker, support for events from youth to masters</w:t>
            </w:r>
            <w:r w:rsidR="00D81231">
              <w:rPr>
                <w:sz w:val="24"/>
                <w:szCs w:val="24"/>
              </w:rPr>
              <w:t>, accredited marshal training,</w:t>
            </w:r>
            <w:r w:rsidR="006445E3">
              <w:rPr>
                <w:sz w:val="24"/>
                <w:szCs w:val="24"/>
              </w:rPr>
              <w:t xml:space="preserve"> </w:t>
            </w:r>
            <w:r w:rsidR="00E6535E">
              <w:rPr>
                <w:sz w:val="24"/>
                <w:szCs w:val="24"/>
              </w:rPr>
              <w:t xml:space="preserve">and </w:t>
            </w:r>
            <w:r w:rsidR="006445E3">
              <w:rPr>
                <w:sz w:val="24"/>
                <w:szCs w:val="24"/>
              </w:rPr>
              <w:t>investing in the future of the sport</w:t>
            </w:r>
            <w:r w:rsidR="002E39CB">
              <w:rPr>
                <w:sz w:val="24"/>
                <w:szCs w:val="24"/>
              </w:rPr>
              <w:t>.</w:t>
            </w:r>
          </w:p>
          <w:p w14:paraId="58529695" w14:textId="4C7D0589" w:rsidR="002E39CB" w:rsidRPr="00BE12C4" w:rsidRDefault="00885579" w:rsidP="00BE12C4">
            <w:pPr>
              <w:pStyle w:val="ListParagraph"/>
              <w:numPr>
                <w:ilvl w:val="0"/>
                <w:numId w:val="1"/>
              </w:numPr>
              <w:ind w:left="170" w:hanging="170"/>
              <w:rPr>
                <w:sz w:val="24"/>
                <w:szCs w:val="24"/>
              </w:rPr>
            </w:pPr>
            <w:r>
              <w:rPr>
                <w:sz w:val="24"/>
                <w:szCs w:val="24"/>
              </w:rPr>
              <w:t>A query was raised from the floor in relation to the current personal accident insurance covering medical expenses but residents in Nor</w:t>
            </w:r>
            <w:r w:rsidR="00C63144">
              <w:rPr>
                <w:sz w:val="24"/>
                <w:szCs w:val="24"/>
              </w:rPr>
              <w:t>t</w:t>
            </w:r>
            <w:r w:rsidR="001E1982">
              <w:rPr>
                <w:sz w:val="24"/>
                <w:szCs w:val="24"/>
              </w:rPr>
              <w:t>h</w:t>
            </w:r>
            <w:r w:rsidR="00C63144">
              <w:rPr>
                <w:sz w:val="24"/>
                <w:szCs w:val="24"/>
              </w:rPr>
              <w:t xml:space="preserve"> free medical cover through the NHS and should a different policy be negotiated for </w:t>
            </w:r>
            <w:r w:rsidR="003B4DE1">
              <w:rPr>
                <w:sz w:val="24"/>
                <w:szCs w:val="24"/>
              </w:rPr>
              <w:t>NI</w:t>
            </w:r>
            <w:r w:rsidR="00C63144">
              <w:rPr>
                <w:sz w:val="24"/>
                <w:szCs w:val="24"/>
              </w:rPr>
              <w:t xml:space="preserve">. Another query was then raised that those in ROI may </w:t>
            </w:r>
            <w:r w:rsidR="003B4DE1">
              <w:rPr>
                <w:sz w:val="24"/>
                <w:szCs w:val="24"/>
              </w:rPr>
              <w:t xml:space="preserve">be disgruntled if a different policy is available for NI residents. </w:t>
            </w:r>
          </w:p>
          <w:p w14:paraId="2B7FA399" w14:textId="1C6362DF" w:rsidR="005A487D" w:rsidRDefault="005A487D" w:rsidP="00454F10">
            <w:pPr>
              <w:pStyle w:val="ListParagraph"/>
              <w:numPr>
                <w:ilvl w:val="0"/>
                <w:numId w:val="1"/>
              </w:numPr>
              <w:ind w:left="170" w:hanging="170"/>
              <w:rPr>
                <w:sz w:val="24"/>
                <w:szCs w:val="24"/>
              </w:rPr>
            </w:pPr>
            <w:r>
              <w:rPr>
                <w:sz w:val="24"/>
                <w:szCs w:val="24"/>
              </w:rPr>
              <w:t>The CEO is currently looking at a possible family membership of two adults and unlimited children</w:t>
            </w:r>
            <w:r w:rsidR="004A05C4">
              <w:rPr>
                <w:sz w:val="24"/>
                <w:szCs w:val="24"/>
              </w:rPr>
              <w:t xml:space="preserve"> and is also looking at the NI insurance offering given part of the current offer is not applicable to NI residents. </w:t>
            </w:r>
          </w:p>
          <w:p w14:paraId="580F073C" w14:textId="105DAEA8" w:rsidR="00BE12C4" w:rsidRDefault="00BE12C4" w:rsidP="00454F10">
            <w:pPr>
              <w:pStyle w:val="ListParagraph"/>
              <w:numPr>
                <w:ilvl w:val="0"/>
                <w:numId w:val="1"/>
              </w:numPr>
              <w:ind w:left="170" w:hanging="170"/>
              <w:rPr>
                <w:sz w:val="24"/>
                <w:szCs w:val="24"/>
              </w:rPr>
            </w:pPr>
            <w:r>
              <w:rPr>
                <w:sz w:val="24"/>
                <w:szCs w:val="24"/>
              </w:rPr>
              <w:t xml:space="preserve">A query was raised from the floor relating to the one day licence charge and how </w:t>
            </w:r>
            <w:r w:rsidR="00FE2420">
              <w:rPr>
                <w:sz w:val="24"/>
                <w:szCs w:val="24"/>
              </w:rPr>
              <w:t>whilst the model to try and increase membership is recognised, it has meant that event organisers have decided to seek their own insurance so that participants don’t have to pay this additional cost</w:t>
            </w:r>
            <w:r w:rsidR="00C820A2">
              <w:rPr>
                <w:sz w:val="24"/>
                <w:szCs w:val="24"/>
              </w:rPr>
              <w:t>. Co</w:t>
            </w:r>
            <w:r w:rsidR="00457FB5">
              <w:rPr>
                <w:sz w:val="24"/>
                <w:szCs w:val="24"/>
              </w:rPr>
              <w:t>uple this with Cycling UK membership being a cheaper option</w:t>
            </w:r>
            <w:r w:rsidR="00C820A2">
              <w:rPr>
                <w:sz w:val="24"/>
                <w:szCs w:val="24"/>
              </w:rPr>
              <w:t xml:space="preserve"> more needs to be done to market the other things that </w:t>
            </w:r>
            <w:r w:rsidR="003E2332">
              <w:rPr>
                <w:sz w:val="24"/>
                <w:szCs w:val="24"/>
              </w:rPr>
              <w:t xml:space="preserve">Cycling Ireland membership fees is used for. </w:t>
            </w:r>
          </w:p>
          <w:p w14:paraId="1DDF0AAD" w14:textId="7A2F81A0" w:rsidR="00536904" w:rsidRPr="00D95FFF" w:rsidRDefault="00D33E04" w:rsidP="00D95FFF">
            <w:pPr>
              <w:pStyle w:val="ListParagraph"/>
              <w:numPr>
                <w:ilvl w:val="0"/>
                <w:numId w:val="1"/>
              </w:numPr>
              <w:ind w:left="170" w:hanging="170"/>
              <w:rPr>
                <w:sz w:val="24"/>
                <w:szCs w:val="24"/>
              </w:rPr>
            </w:pPr>
            <w:r>
              <w:rPr>
                <w:sz w:val="24"/>
                <w:szCs w:val="24"/>
              </w:rPr>
              <w:t xml:space="preserve">Tom Daly, President of Cycling Ireland spoke of the </w:t>
            </w:r>
            <w:r w:rsidR="007121F2">
              <w:rPr>
                <w:sz w:val="24"/>
                <w:szCs w:val="24"/>
              </w:rPr>
              <w:t>difficulties face</w:t>
            </w:r>
            <w:r w:rsidR="00937EEB">
              <w:rPr>
                <w:sz w:val="24"/>
                <w:szCs w:val="24"/>
              </w:rPr>
              <w:t xml:space="preserve">d </w:t>
            </w:r>
            <w:r w:rsidR="007121F2">
              <w:rPr>
                <w:sz w:val="24"/>
                <w:szCs w:val="24"/>
              </w:rPr>
              <w:t xml:space="preserve">but that headway has been made, a new constitution </w:t>
            </w:r>
            <w:r w:rsidR="00D462DF">
              <w:rPr>
                <w:sz w:val="24"/>
                <w:szCs w:val="24"/>
              </w:rPr>
              <w:t>has been adopted</w:t>
            </w:r>
            <w:r w:rsidR="00001E8A">
              <w:rPr>
                <w:sz w:val="24"/>
                <w:szCs w:val="24"/>
              </w:rPr>
              <w:t xml:space="preserve">, </w:t>
            </w:r>
            <w:r w:rsidR="00D462DF">
              <w:rPr>
                <w:sz w:val="24"/>
                <w:szCs w:val="24"/>
              </w:rPr>
              <w:t>a governance overhaul to bring the organisation into a much better place for the future</w:t>
            </w:r>
            <w:r w:rsidR="00A5355C">
              <w:rPr>
                <w:sz w:val="24"/>
                <w:szCs w:val="24"/>
              </w:rPr>
              <w:t xml:space="preserve"> and that it will take time for the benefits of this work to seep down into the membership. The data coming out of event master will help</w:t>
            </w:r>
            <w:r w:rsidR="0094501D">
              <w:rPr>
                <w:sz w:val="24"/>
                <w:szCs w:val="24"/>
              </w:rPr>
              <w:t xml:space="preserve"> the organisation</w:t>
            </w:r>
            <w:r w:rsidR="00A5355C">
              <w:rPr>
                <w:sz w:val="24"/>
                <w:szCs w:val="24"/>
              </w:rPr>
              <w:t xml:space="preserve"> to make better </w:t>
            </w:r>
            <w:r w:rsidR="0094501D">
              <w:rPr>
                <w:sz w:val="24"/>
                <w:szCs w:val="24"/>
              </w:rPr>
              <w:t>strategic</w:t>
            </w:r>
            <w:r w:rsidR="00A5355C">
              <w:rPr>
                <w:sz w:val="24"/>
                <w:szCs w:val="24"/>
              </w:rPr>
              <w:t xml:space="preserve"> decisions going forward. </w:t>
            </w:r>
            <w:r w:rsidR="00AB17B5">
              <w:rPr>
                <w:sz w:val="24"/>
                <w:szCs w:val="24"/>
              </w:rPr>
              <w:t>Responsibility for youth development has transferred to the CEO</w:t>
            </w:r>
            <w:r w:rsidR="00107EA9">
              <w:rPr>
                <w:sz w:val="24"/>
                <w:szCs w:val="24"/>
              </w:rPr>
              <w:t xml:space="preserve">. The overall aim is to promote cycling and create an infrastructure </w:t>
            </w:r>
            <w:r w:rsidR="00D32249">
              <w:rPr>
                <w:sz w:val="24"/>
                <w:szCs w:val="24"/>
              </w:rPr>
              <w:t>for members and volunteers.</w:t>
            </w:r>
          </w:p>
        </w:tc>
      </w:tr>
      <w:tr w:rsidR="00536904" w:rsidRPr="00054DDC" w14:paraId="59C0D870" w14:textId="77777777" w:rsidTr="00536904">
        <w:tc>
          <w:tcPr>
            <w:tcW w:w="568" w:type="dxa"/>
            <w:tcBorders>
              <w:top w:val="nil"/>
              <w:left w:val="nil"/>
              <w:bottom w:val="nil"/>
              <w:right w:val="nil"/>
            </w:tcBorders>
          </w:tcPr>
          <w:p w14:paraId="5C426E29" w14:textId="77777777" w:rsidR="00536904" w:rsidRDefault="00536904" w:rsidP="00C43F9E">
            <w:pPr>
              <w:rPr>
                <w:b/>
                <w:bCs/>
                <w:sz w:val="24"/>
                <w:szCs w:val="24"/>
              </w:rPr>
            </w:pPr>
          </w:p>
          <w:p w14:paraId="0D8F06D5" w14:textId="42DDF725" w:rsidR="00536904" w:rsidRDefault="00536904" w:rsidP="00C43F9E">
            <w:pPr>
              <w:rPr>
                <w:b/>
                <w:bCs/>
                <w:sz w:val="24"/>
                <w:szCs w:val="24"/>
              </w:rPr>
            </w:pPr>
            <w:r>
              <w:rPr>
                <w:b/>
                <w:bCs/>
                <w:sz w:val="24"/>
                <w:szCs w:val="24"/>
              </w:rPr>
              <w:t>5.0</w:t>
            </w:r>
          </w:p>
        </w:tc>
        <w:tc>
          <w:tcPr>
            <w:tcW w:w="9213" w:type="dxa"/>
            <w:tcBorders>
              <w:top w:val="nil"/>
              <w:left w:val="nil"/>
              <w:bottom w:val="nil"/>
              <w:right w:val="nil"/>
            </w:tcBorders>
          </w:tcPr>
          <w:p w14:paraId="53C26333" w14:textId="77777777" w:rsidR="00536904" w:rsidRDefault="00536904" w:rsidP="00C43F9E">
            <w:pPr>
              <w:rPr>
                <w:b/>
                <w:bCs/>
                <w:sz w:val="24"/>
                <w:szCs w:val="24"/>
              </w:rPr>
            </w:pPr>
          </w:p>
          <w:p w14:paraId="34A227BC" w14:textId="77777777" w:rsidR="00536904" w:rsidRDefault="00536904" w:rsidP="00C43F9E">
            <w:pPr>
              <w:rPr>
                <w:b/>
                <w:bCs/>
                <w:sz w:val="24"/>
                <w:szCs w:val="24"/>
              </w:rPr>
            </w:pPr>
            <w:r>
              <w:rPr>
                <w:b/>
                <w:bCs/>
                <w:sz w:val="24"/>
                <w:szCs w:val="24"/>
              </w:rPr>
              <w:t>TO RECEIVE REPORTS</w:t>
            </w:r>
          </w:p>
          <w:p w14:paraId="40F42426" w14:textId="77777777" w:rsidR="001C65A8" w:rsidRDefault="00D95FFF" w:rsidP="001F4256">
            <w:pPr>
              <w:pStyle w:val="ListParagraph"/>
              <w:numPr>
                <w:ilvl w:val="0"/>
                <w:numId w:val="1"/>
              </w:numPr>
              <w:ind w:left="170" w:hanging="170"/>
              <w:rPr>
                <w:sz w:val="24"/>
                <w:szCs w:val="24"/>
              </w:rPr>
            </w:pPr>
            <w:r>
              <w:rPr>
                <w:sz w:val="24"/>
                <w:szCs w:val="24"/>
              </w:rPr>
              <w:t xml:space="preserve">All commission reports were </w:t>
            </w:r>
            <w:r w:rsidR="00872C95">
              <w:rPr>
                <w:sz w:val="24"/>
                <w:szCs w:val="24"/>
              </w:rPr>
              <w:t xml:space="preserve">taken as read, proposed by Tommy McCague and seconded by Tommy Lamb. </w:t>
            </w:r>
          </w:p>
          <w:p w14:paraId="4305D8C5" w14:textId="732219C6" w:rsidR="00536904" w:rsidRPr="00E719BA" w:rsidRDefault="001C65A8" w:rsidP="001F4256">
            <w:pPr>
              <w:pStyle w:val="ListParagraph"/>
              <w:numPr>
                <w:ilvl w:val="0"/>
                <w:numId w:val="1"/>
              </w:numPr>
              <w:ind w:left="170" w:hanging="170"/>
              <w:rPr>
                <w:sz w:val="24"/>
                <w:szCs w:val="24"/>
              </w:rPr>
            </w:pPr>
            <w:r>
              <w:rPr>
                <w:sz w:val="24"/>
                <w:szCs w:val="24"/>
              </w:rPr>
              <w:t>Discussion ensued on issues members are experiencing when reporting incidents on the road to the PSNI</w:t>
            </w:r>
            <w:r w:rsidR="005B71EC">
              <w:rPr>
                <w:sz w:val="24"/>
                <w:szCs w:val="24"/>
              </w:rPr>
              <w:t xml:space="preserve">. Any issues </w:t>
            </w:r>
            <w:r w:rsidR="00782ADE">
              <w:rPr>
                <w:sz w:val="24"/>
                <w:szCs w:val="24"/>
              </w:rPr>
              <w:t>should</w:t>
            </w:r>
            <w:r w:rsidR="005B71EC">
              <w:rPr>
                <w:sz w:val="24"/>
                <w:szCs w:val="24"/>
              </w:rPr>
              <w:t xml:space="preserve"> be sent to </w:t>
            </w:r>
            <w:hyperlink r:id="rId10" w:history="1">
              <w:r w:rsidR="005B71EC" w:rsidRPr="002314C7">
                <w:rPr>
                  <w:rStyle w:val="Hyperlink"/>
                  <w:sz w:val="24"/>
                  <w:szCs w:val="24"/>
                </w:rPr>
                <w:t>chair@cyclingulster.com</w:t>
              </w:r>
            </w:hyperlink>
            <w:r w:rsidR="005B71EC">
              <w:rPr>
                <w:sz w:val="24"/>
                <w:szCs w:val="24"/>
              </w:rPr>
              <w:t xml:space="preserve"> and these will be raised with the PSNI.</w:t>
            </w:r>
            <w:r w:rsidR="00536904" w:rsidRPr="00E719BA">
              <w:rPr>
                <w:sz w:val="24"/>
                <w:szCs w:val="24"/>
              </w:rPr>
              <w:t xml:space="preserve"> </w:t>
            </w:r>
          </w:p>
        </w:tc>
      </w:tr>
      <w:tr w:rsidR="00536904" w:rsidRPr="00054DDC" w14:paraId="782516D2" w14:textId="77777777" w:rsidTr="00536904">
        <w:tc>
          <w:tcPr>
            <w:tcW w:w="568" w:type="dxa"/>
            <w:tcBorders>
              <w:top w:val="nil"/>
              <w:left w:val="nil"/>
              <w:bottom w:val="nil"/>
              <w:right w:val="nil"/>
            </w:tcBorders>
          </w:tcPr>
          <w:p w14:paraId="31B35148" w14:textId="77777777" w:rsidR="00536904" w:rsidRDefault="00536904" w:rsidP="00C43F9E">
            <w:pPr>
              <w:rPr>
                <w:b/>
                <w:bCs/>
                <w:sz w:val="24"/>
                <w:szCs w:val="24"/>
              </w:rPr>
            </w:pPr>
          </w:p>
          <w:p w14:paraId="12C5DE3D" w14:textId="6C054090" w:rsidR="00536904" w:rsidRDefault="00536904" w:rsidP="00C43F9E">
            <w:pPr>
              <w:rPr>
                <w:b/>
                <w:bCs/>
                <w:sz w:val="24"/>
                <w:szCs w:val="24"/>
              </w:rPr>
            </w:pPr>
            <w:r>
              <w:rPr>
                <w:b/>
                <w:bCs/>
                <w:sz w:val="24"/>
                <w:szCs w:val="24"/>
              </w:rPr>
              <w:t>6.0</w:t>
            </w:r>
          </w:p>
        </w:tc>
        <w:tc>
          <w:tcPr>
            <w:tcW w:w="9213" w:type="dxa"/>
            <w:tcBorders>
              <w:top w:val="nil"/>
              <w:left w:val="nil"/>
              <w:bottom w:val="nil"/>
              <w:right w:val="nil"/>
            </w:tcBorders>
          </w:tcPr>
          <w:p w14:paraId="094C9A9A" w14:textId="77777777" w:rsidR="00536904" w:rsidRDefault="00536904" w:rsidP="00C43F9E">
            <w:pPr>
              <w:rPr>
                <w:b/>
                <w:bCs/>
                <w:sz w:val="24"/>
                <w:szCs w:val="24"/>
              </w:rPr>
            </w:pPr>
          </w:p>
          <w:p w14:paraId="4BEB7C49" w14:textId="22EA7A53" w:rsidR="00536904" w:rsidRDefault="00536904" w:rsidP="00C43F9E">
            <w:pPr>
              <w:rPr>
                <w:b/>
                <w:bCs/>
                <w:sz w:val="24"/>
                <w:szCs w:val="24"/>
              </w:rPr>
            </w:pPr>
            <w:r>
              <w:rPr>
                <w:b/>
                <w:bCs/>
                <w:sz w:val="24"/>
                <w:szCs w:val="24"/>
              </w:rPr>
              <w:t>TO ELECT OFFICERS TO THE EXECUTIVE</w:t>
            </w:r>
          </w:p>
        </w:tc>
      </w:tr>
      <w:tr w:rsidR="00536904" w:rsidRPr="00054DDC" w14:paraId="290151E1" w14:textId="77777777" w:rsidTr="00536904">
        <w:tc>
          <w:tcPr>
            <w:tcW w:w="568" w:type="dxa"/>
            <w:tcBorders>
              <w:top w:val="nil"/>
              <w:left w:val="nil"/>
              <w:bottom w:val="nil"/>
              <w:right w:val="nil"/>
            </w:tcBorders>
          </w:tcPr>
          <w:p w14:paraId="6FC235DD" w14:textId="77777777" w:rsidR="00536904" w:rsidRDefault="00536904" w:rsidP="00C43F9E">
            <w:pPr>
              <w:rPr>
                <w:b/>
                <w:bCs/>
                <w:sz w:val="24"/>
                <w:szCs w:val="24"/>
              </w:rPr>
            </w:pPr>
          </w:p>
        </w:tc>
        <w:tc>
          <w:tcPr>
            <w:tcW w:w="9213" w:type="dxa"/>
            <w:tcBorders>
              <w:top w:val="nil"/>
              <w:left w:val="nil"/>
              <w:bottom w:val="nil"/>
              <w:right w:val="nil"/>
            </w:tcBorders>
          </w:tcPr>
          <w:p w14:paraId="334F1FEE" w14:textId="77777777" w:rsidR="00536904" w:rsidRDefault="001D1759" w:rsidP="00DE3EF6">
            <w:pPr>
              <w:pStyle w:val="ListParagraph"/>
              <w:numPr>
                <w:ilvl w:val="0"/>
                <w:numId w:val="1"/>
              </w:numPr>
              <w:ind w:left="170" w:hanging="170"/>
              <w:rPr>
                <w:sz w:val="24"/>
                <w:szCs w:val="24"/>
              </w:rPr>
            </w:pPr>
            <w:r>
              <w:rPr>
                <w:sz w:val="24"/>
                <w:szCs w:val="24"/>
              </w:rPr>
              <w:t>The</w:t>
            </w:r>
            <w:r w:rsidR="004B306C">
              <w:rPr>
                <w:sz w:val="24"/>
                <w:szCs w:val="24"/>
              </w:rPr>
              <w:t xml:space="preserve"> following officers were duly elected as follows:</w:t>
            </w:r>
            <w:r w:rsidR="00536904" w:rsidRPr="004F40BB">
              <w:rPr>
                <w:sz w:val="24"/>
                <w:szCs w:val="24"/>
              </w:rPr>
              <w:t xml:space="preserve"> </w:t>
            </w:r>
          </w:p>
          <w:p w14:paraId="3730E7A6" w14:textId="53E368E4" w:rsidR="004B306C" w:rsidRDefault="004B3825" w:rsidP="00DE3EF6">
            <w:pPr>
              <w:pStyle w:val="ListParagraph"/>
              <w:numPr>
                <w:ilvl w:val="0"/>
                <w:numId w:val="1"/>
              </w:numPr>
              <w:ind w:left="170" w:hanging="170"/>
              <w:rPr>
                <w:sz w:val="24"/>
                <w:szCs w:val="24"/>
              </w:rPr>
            </w:pPr>
            <w:r>
              <w:rPr>
                <w:sz w:val="24"/>
                <w:szCs w:val="24"/>
              </w:rPr>
              <w:t xml:space="preserve">Pamela Ward, proposed by VC Glendale as Safegarding Officer and seconded by Glen </w:t>
            </w:r>
            <w:r w:rsidR="000A5F6A">
              <w:rPr>
                <w:sz w:val="24"/>
                <w:szCs w:val="24"/>
              </w:rPr>
              <w:t xml:space="preserve">Doherty. </w:t>
            </w:r>
          </w:p>
          <w:p w14:paraId="47E83E98" w14:textId="45A39EBB" w:rsidR="004B3825" w:rsidRDefault="004B3825" w:rsidP="00DE3EF6">
            <w:pPr>
              <w:pStyle w:val="ListParagraph"/>
              <w:numPr>
                <w:ilvl w:val="0"/>
                <w:numId w:val="1"/>
              </w:numPr>
              <w:ind w:left="170" w:hanging="170"/>
              <w:rPr>
                <w:sz w:val="24"/>
                <w:szCs w:val="24"/>
              </w:rPr>
            </w:pPr>
            <w:r>
              <w:rPr>
                <w:sz w:val="24"/>
                <w:szCs w:val="24"/>
              </w:rPr>
              <w:t xml:space="preserve">James McLaughlin, proposed by </w:t>
            </w:r>
            <w:r w:rsidR="002E08D1">
              <w:rPr>
                <w:sz w:val="24"/>
                <w:szCs w:val="24"/>
              </w:rPr>
              <w:t>Island Wheelers as an Executive Officer and seconded by Glen</w:t>
            </w:r>
            <w:r w:rsidR="000A5F6A">
              <w:rPr>
                <w:sz w:val="24"/>
                <w:szCs w:val="24"/>
              </w:rPr>
              <w:t xml:space="preserve"> Doherty. </w:t>
            </w:r>
          </w:p>
          <w:p w14:paraId="04014045" w14:textId="67F4C2D6" w:rsidR="002E08D1" w:rsidRDefault="002E08D1" w:rsidP="00DE3EF6">
            <w:pPr>
              <w:pStyle w:val="ListParagraph"/>
              <w:numPr>
                <w:ilvl w:val="0"/>
                <w:numId w:val="1"/>
              </w:numPr>
              <w:ind w:left="170" w:hanging="170"/>
              <w:rPr>
                <w:sz w:val="24"/>
                <w:szCs w:val="24"/>
              </w:rPr>
            </w:pPr>
            <w:r>
              <w:rPr>
                <w:sz w:val="24"/>
                <w:szCs w:val="24"/>
              </w:rPr>
              <w:t>Steven Connolly, proposed by DB Cycling Club as an Executive Officer and seconded by Glen</w:t>
            </w:r>
            <w:r w:rsidR="000A5F6A">
              <w:rPr>
                <w:sz w:val="24"/>
                <w:szCs w:val="24"/>
              </w:rPr>
              <w:t xml:space="preserve"> Doherty. </w:t>
            </w:r>
          </w:p>
          <w:p w14:paraId="08994784" w14:textId="543E29AF" w:rsidR="00E955B8" w:rsidRPr="00315C64" w:rsidRDefault="002E08D1" w:rsidP="00315C64">
            <w:pPr>
              <w:pStyle w:val="ListParagraph"/>
              <w:numPr>
                <w:ilvl w:val="0"/>
                <w:numId w:val="1"/>
              </w:numPr>
              <w:ind w:left="170" w:hanging="170"/>
              <w:rPr>
                <w:sz w:val="24"/>
                <w:szCs w:val="24"/>
              </w:rPr>
            </w:pPr>
            <w:r>
              <w:rPr>
                <w:sz w:val="24"/>
                <w:szCs w:val="24"/>
              </w:rPr>
              <w:t xml:space="preserve">Sean McCourt, proposed by VC </w:t>
            </w:r>
            <w:r w:rsidR="00E955B8">
              <w:rPr>
                <w:sz w:val="24"/>
                <w:szCs w:val="24"/>
              </w:rPr>
              <w:t>Glendale as an Executive officer and seconded by Glen</w:t>
            </w:r>
          </w:p>
        </w:tc>
      </w:tr>
      <w:tr w:rsidR="00536904" w:rsidRPr="00054DDC" w14:paraId="16A8CE11" w14:textId="77777777" w:rsidTr="00536904">
        <w:tc>
          <w:tcPr>
            <w:tcW w:w="568" w:type="dxa"/>
            <w:tcBorders>
              <w:top w:val="nil"/>
              <w:left w:val="nil"/>
              <w:bottom w:val="nil"/>
              <w:right w:val="nil"/>
            </w:tcBorders>
          </w:tcPr>
          <w:p w14:paraId="52725944" w14:textId="77777777" w:rsidR="00536904" w:rsidRDefault="00536904" w:rsidP="00C43F9E">
            <w:pPr>
              <w:rPr>
                <w:b/>
                <w:bCs/>
                <w:sz w:val="24"/>
                <w:szCs w:val="24"/>
              </w:rPr>
            </w:pPr>
          </w:p>
          <w:p w14:paraId="52AE8132" w14:textId="2C22D08D" w:rsidR="00536904" w:rsidRDefault="00536904" w:rsidP="00C43F9E">
            <w:pPr>
              <w:rPr>
                <w:b/>
                <w:bCs/>
                <w:sz w:val="24"/>
                <w:szCs w:val="24"/>
              </w:rPr>
            </w:pPr>
            <w:r>
              <w:rPr>
                <w:b/>
                <w:bCs/>
                <w:sz w:val="24"/>
                <w:szCs w:val="24"/>
              </w:rPr>
              <w:t>7.0</w:t>
            </w:r>
          </w:p>
        </w:tc>
        <w:tc>
          <w:tcPr>
            <w:tcW w:w="9213" w:type="dxa"/>
            <w:tcBorders>
              <w:top w:val="nil"/>
              <w:left w:val="nil"/>
              <w:bottom w:val="nil"/>
              <w:right w:val="nil"/>
            </w:tcBorders>
          </w:tcPr>
          <w:p w14:paraId="0952DBBC" w14:textId="77777777" w:rsidR="00536904" w:rsidRDefault="00536904" w:rsidP="00C43F9E">
            <w:pPr>
              <w:rPr>
                <w:b/>
                <w:bCs/>
                <w:sz w:val="24"/>
                <w:szCs w:val="24"/>
              </w:rPr>
            </w:pPr>
          </w:p>
          <w:p w14:paraId="6F53E908" w14:textId="77777777" w:rsidR="00536904" w:rsidRDefault="00536904" w:rsidP="00C43F9E">
            <w:pPr>
              <w:rPr>
                <w:b/>
                <w:bCs/>
                <w:sz w:val="24"/>
                <w:szCs w:val="24"/>
              </w:rPr>
            </w:pPr>
            <w:r>
              <w:rPr>
                <w:b/>
                <w:bCs/>
                <w:sz w:val="24"/>
                <w:szCs w:val="24"/>
              </w:rPr>
              <w:t>MOTIONS</w:t>
            </w:r>
          </w:p>
          <w:p w14:paraId="4EB37D14" w14:textId="77777777" w:rsidR="0068573D" w:rsidRDefault="00315C64" w:rsidP="005B24AF">
            <w:pPr>
              <w:pStyle w:val="ListParagraph"/>
              <w:numPr>
                <w:ilvl w:val="0"/>
                <w:numId w:val="1"/>
              </w:numPr>
              <w:ind w:left="170" w:hanging="170"/>
              <w:rPr>
                <w:sz w:val="24"/>
                <w:szCs w:val="24"/>
              </w:rPr>
            </w:pPr>
            <w:r>
              <w:rPr>
                <w:sz w:val="24"/>
                <w:szCs w:val="24"/>
              </w:rPr>
              <w:lastRenderedPageBreak/>
              <w:t>Belfast City BMX Club proposed the following motion ‘</w:t>
            </w:r>
            <w:r w:rsidR="00964438">
              <w:rPr>
                <w:sz w:val="24"/>
                <w:szCs w:val="24"/>
              </w:rPr>
              <w:t xml:space="preserve">some commissions are made up of only a small number of clubs. To ensure a fair and equal representation, it is proposed that the following approach </w:t>
            </w:r>
            <w:r w:rsidR="0068573D">
              <w:rPr>
                <w:sz w:val="24"/>
                <w:szCs w:val="24"/>
              </w:rPr>
              <w:t>be taken when filling the posts in commissions made up of four clubs or less:</w:t>
            </w:r>
          </w:p>
          <w:p w14:paraId="723DFC26" w14:textId="77777777" w:rsidR="00737C76" w:rsidRDefault="0068573D" w:rsidP="001928F9">
            <w:pPr>
              <w:pStyle w:val="ListParagraph"/>
              <w:ind w:left="170"/>
              <w:rPr>
                <w:sz w:val="24"/>
                <w:szCs w:val="24"/>
              </w:rPr>
            </w:pPr>
            <w:r>
              <w:rPr>
                <w:sz w:val="24"/>
                <w:szCs w:val="24"/>
              </w:rPr>
              <w:t xml:space="preserve">1. The commission is comprised of no more than eight people (plus a CU rep) and where possible, shall be made up of </w:t>
            </w:r>
            <w:r w:rsidR="00737C76">
              <w:rPr>
                <w:sz w:val="24"/>
                <w:szCs w:val="24"/>
              </w:rPr>
              <w:t>equal numbers from each club represented.</w:t>
            </w:r>
          </w:p>
          <w:p w14:paraId="15A69E05" w14:textId="77777777" w:rsidR="00425952" w:rsidRDefault="00737C76" w:rsidP="001928F9">
            <w:pPr>
              <w:pStyle w:val="ListParagraph"/>
              <w:ind w:left="170"/>
              <w:rPr>
                <w:sz w:val="24"/>
                <w:szCs w:val="24"/>
              </w:rPr>
            </w:pPr>
            <w:r>
              <w:rPr>
                <w:sz w:val="24"/>
                <w:szCs w:val="24"/>
              </w:rPr>
              <w:t xml:space="preserve">2. The roles of chair and secretary of the commission are rotated </w:t>
            </w:r>
            <w:r w:rsidR="00425952">
              <w:rPr>
                <w:sz w:val="24"/>
                <w:szCs w:val="24"/>
              </w:rPr>
              <w:t>between clubs each year with a rep from different clubs each holding one position.</w:t>
            </w:r>
          </w:p>
          <w:p w14:paraId="1998040F" w14:textId="77777777" w:rsidR="00536904" w:rsidRDefault="001928F9" w:rsidP="008D6E84">
            <w:pPr>
              <w:pStyle w:val="ListParagraph"/>
              <w:ind w:left="170"/>
              <w:rPr>
                <w:sz w:val="24"/>
                <w:szCs w:val="24"/>
              </w:rPr>
            </w:pPr>
            <w:r>
              <w:rPr>
                <w:sz w:val="24"/>
                <w:szCs w:val="24"/>
              </w:rPr>
              <w:t xml:space="preserve">Commissions should develop a rota system to ensure fair and equal representation and sharing of roles/responsibilities </w:t>
            </w:r>
            <w:r w:rsidR="008D6E84">
              <w:rPr>
                <w:sz w:val="24"/>
                <w:szCs w:val="24"/>
              </w:rPr>
              <w:t>between all clubs.</w:t>
            </w:r>
          </w:p>
          <w:p w14:paraId="4DE8930B" w14:textId="77777777" w:rsidR="005D68C7" w:rsidRDefault="008D6E84" w:rsidP="005B24AF">
            <w:pPr>
              <w:pStyle w:val="ListParagraph"/>
              <w:numPr>
                <w:ilvl w:val="0"/>
                <w:numId w:val="1"/>
              </w:numPr>
              <w:ind w:left="170" w:hanging="170"/>
              <w:rPr>
                <w:sz w:val="24"/>
                <w:szCs w:val="24"/>
              </w:rPr>
            </w:pPr>
            <w:r>
              <w:rPr>
                <w:sz w:val="24"/>
                <w:szCs w:val="24"/>
              </w:rPr>
              <w:t>The motion was debated</w:t>
            </w:r>
            <w:r w:rsidR="0037625E">
              <w:rPr>
                <w:sz w:val="24"/>
                <w:szCs w:val="24"/>
              </w:rPr>
              <w:t>. It was felt the wording was onerous for all disciplines</w:t>
            </w:r>
            <w:r w:rsidR="00F910FA">
              <w:rPr>
                <w:sz w:val="24"/>
                <w:szCs w:val="24"/>
              </w:rPr>
              <w:t xml:space="preserve">. </w:t>
            </w:r>
          </w:p>
          <w:p w14:paraId="2367B1AD" w14:textId="77777777" w:rsidR="008D6E84" w:rsidRDefault="005D68C7" w:rsidP="005B24AF">
            <w:pPr>
              <w:pStyle w:val="ListParagraph"/>
              <w:numPr>
                <w:ilvl w:val="0"/>
                <w:numId w:val="1"/>
              </w:numPr>
              <w:ind w:left="170" w:hanging="170"/>
              <w:rPr>
                <w:sz w:val="24"/>
                <w:szCs w:val="24"/>
              </w:rPr>
            </w:pPr>
            <w:r>
              <w:rPr>
                <w:sz w:val="24"/>
                <w:szCs w:val="24"/>
              </w:rPr>
              <w:t>No other BMX clubs were present.</w:t>
            </w:r>
          </w:p>
          <w:p w14:paraId="48B3527A" w14:textId="159AF468" w:rsidR="00E174EA" w:rsidRDefault="00E174EA" w:rsidP="005B24AF">
            <w:pPr>
              <w:pStyle w:val="ListParagraph"/>
              <w:numPr>
                <w:ilvl w:val="0"/>
                <w:numId w:val="1"/>
              </w:numPr>
              <w:ind w:left="170" w:hanging="170"/>
              <w:rPr>
                <w:sz w:val="24"/>
                <w:szCs w:val="24"/>
              </w:rPr>
            </w:pPr>
            <w:r>
              <w:rPr>
                <w:sz w:val="24"/>
                <w:szCs w:val="24"/>
              </w:rPr>
              <w:t>The CEO and Paul Watson will be working with the BMX commission</w:t>
            </w:r>
            <w:r w:rsidR="00C161BF">
              <w:rPr>
                <w:sz w:val="24"/>
                <w:szCs w:val="24"/>
              </w:rPr>
              <w:t>.</w:t>
            </w:r>
          </w:p>
          <w:p w14:paraId="7050A881" w14:textId="77777777" w:rsidR="005D68C7" w:rsidRDefault="000044EE" w:rsidP="005B24AF">
            <w:pPr>
              <w:pStyle w:val="ListParagraph"/>
              <w:numPr>
                <w:ilvl w:val="0"/>
                <w:numId w:val="1"/>
              </w:numPr>
              <w:ind w:left="170" w:hanging="170"/>
              <w:rPr>
                <w:sz w:val="24"/>
                <w:szCs w:val="24"/>
              </w:rPr>
            </w:pPr>
            <w:r>
              <w:rPr>
                <w:sz w:val="24"/>
                <w:szCs w:val="24"/>
              </w:rPr>
              <w:t xml:space="preserve">Terms of reference </w:t>
            </w:r>
            <w:r w:rsidR="009E6B2E">
              <w:rPr>
                <w:sz w:val="24"/>
                <w:szCs w:val="24"/>
              </w:rPr>
              <w:t xml:space="preserve">and roles and responsibilities </w:t>
            </w:r>
            <w:r>
              <w:rPr>
                <w:sz w:val="24"/>
                <w:szCs w:val="24"/>
              </w:rPr>
              <w:t>will be developed for each commission and it has been agreed the maximum number</w:t>
            </w:r>
            <w:r w:rsidR="009E6B2E">
              <w:rPr>
                <w:sz w:val="24"/>
                <w:szCs w:val="24"/>
              </w:rPr>
              <w:t xml:space="preserve"> of members in each</w:t>
            </w:r>
            <w:r>
              <w:rPr>
                <w:sz w:val="24"/>
                <w:szCs w:val="24"/>
              </w:rPr>
              <w:t xml:space="preserve"> will be capped at eight. </w:t>
            </w:r>
          </w:p>
          <w:p w14:paraId="0B9F335C" w14:textId="5351FE6E" w:rsidR="00E174EA" w:rsidRPr="005B24AF" w:rsidRDefault="00E174EA" w:rsidP="005B24AF">
            <w:pPr>
              <w:pStyle w:val="ListParagraph"/>
              <w:numPr>
                <w:ilvl w:val="0"/>
                <w:numId w:val="1"/>
              </w:numPr>
              <w:ind w:left="170" w:hanging="170"/>
              <w:rPr>
                <w:sz w:val="24"/>
                <w:szCs w:val="24"/>
              </w:rPr>
            </w:pPr>
            <w:r>
              <w:rPr>
                <w:sz w:val="24"/>
                <w:szCs w:val="24"/>
              </w:rPr>
              <w:t xml:space="preserve">The motion was withdrawn. </w:t>
            </w:r>
          </w:p>
        </w:tc>
      </w:tr>
      <w:tr w:rsidR="00536904" w:rsidRPr="00054DDC" w14:paraId="38C0AD0A" w14:textId="77777777" w:rsidTr="00536904">
        <w:tc>
          <w:tcPr>
            <w:tcW w:w="568" w:type="dxa"/>
            <w:tcBorders>
              <w:top w:val="nil"/>
              <w:left w:val="nil"/>
              <w:bottom w:val="nil"/>
              <w:right w:val="nil"/>
            </w:tcBorders>
          </w:tcPr>
          <w:p w14:paraId="732A3683" w14:textId="77777777" w:rsidR="00536904" w:rsidRDefault="00536904" w:rsidP="00C43F9E">
            <w:pPr>
              <w:rPr>
                <w:b/>
                <w:bCs/>
                <w:sz w:val="24"/>
                <w:szCs w:val="24"/>
              </w:rPr>
            </w:pPr>
          </w:p>
          <w:p w14:paraId="6964CD97" w14:textId="4CA577C7" w:rsidR="00536904" w:rsidRDefault="00536904" w:rsidP="00C43F9E">
            <w:pPr>
              <w:rPr>
                <w:b/>
                <w:bCs/>
                <w:sz w:val="24"/>
                <w:szCs w:val="24"/>
              </w:rPr>
            </w:pPr>
            <w:r>
              <w:rPr>
                <w:b/>
                <w:bCs/>
                <w:sz w:val="24"/>
                <w:szCs w:val="24"/>
              </w:rPr>
              <w:t>8.0</w:t>
            </w:r>
          </w:p>
        </w:tc>
        <w:tc>
          <w:tcPr>
            <w:tcW w:w="9213" w:type="dxa"/>
            <w:tcBorders>
              <w:top w:val="nil"/>
              <w:left w:val="nil"/>
              <w:bottom w:val="nil"/>
              <w:right w:val="nil"/>
            </w:tcBorders>
          </w:tcPr>
          <w:p w14:paraId="6F6F8E8E" w14:textId="77777777" w:rsidR="00536904" w:rsidRDefault="00536904" w:rsidP="00C43F9E">
            <w:pPr>
              <w:rPr>
                <w:b/>
                <w:bCs/>
                <w:sz w:val="24"/>
                <w:szCs w:val="24"/>
              </w:rPr>
            </w:pPr>
          </w:p>
          <w:p w14:paraId="12B95165" w14:textId="77777777" w:rsidR="00536904" w:rsidRDefault="00536904" w:rsidP="00C43F9E">
            <w:pPr>
              <w:rPr>
                <w:b/>
                <w:bCs/>
                <w:sz w:val="24"/>
                <w:szCs w:val="24"/>
              </w:rPr>
            </w:pPr>
            <w:r>
              <w:rPr>
                <w:b/>
                <w:bCs/>
                <w:sz w:val="24"/>
                <w:szCs w:val="24"/>
              </w:rPr>
              <w:t xml:space="preserve">ANY OTHER BUSINESS </w:t>
            </w:r>
          </w:p>
          <w:p w14:paraId="19DED7AA" w14:textId="5BF603D6" w:rsidR="008F550B" w:rsidRDefault="00565641" w:rsidP="005B24AF">
            <w:pPr>
              <w:pStyle w:val="ListParagraph"/>
              <w:numPr>
                <w:ilvl w:val="0"/>
                <w:numId w:val="1"/>
              </w:numPr>
              <w:ind w:left="170" w:hanging="170"/>
              <w:rPr>
                <w:sz w:val="24"/>
                <w:szCs w:val="24"/>
              </w:rPr>
            </w:pPr>
            <w:r>
              <w:rPr>
                <w:sz w:val="24"/>
                <w:szCs w:val="24"/>
              </w:rPr>
              <w:t xml:space="preserve">The presentation of </w:t>
            </w:r>
            <w:r w:rsidR="00D33332">
              <w:rPr>
                <w:sz w:val="24"/>
                <w:szCs w:val="24"/>
              </w:rPr>
              <w:t>special awards will be made at the award celebration on 28 January 202</w:t>
            </w:r>
            <w:r w:rsidR="00171FEB">
              <w:rPr>
                <w:sz w:val="24"/>
                <w:szCs w:val="24"/>
              </w:rPr>
              <w:t>4.</w:t>
            </w:r>
          </w:p>
          <w:p w14:paraId="4070719B" w14:textId="3E3E6069" w:rsidR="00C161BF" w:rsidRPr="00171FEB" w:rsidRDefault="00C161BF" w:rsidP="005B24AF">
            <w:pPr>
              <w:pStyle w:val="ListParagraph"/>
              <w:numPr>
                <w:ilvl w:val="0"/>
                <w:numId w:val="1"/>
              </w:numPr>
              <w:ind w:left="170" w:hanging="170"/>
              <w:rPr>
                <w:b/>
                <w:bCs/>
                <w:sz w:val="24"/>
                <w:szCs w:val="24"/>
              </w:rPr>
            </w:pPr>
            <w:r>
              <w:rPr>
                <w:sz w:val="24"/>
                <w:szCs w:val="24"/>
              </w:rPr>
              <w:t xml:space="preserve">Jim Kelly thanked the cycling community </w:t>
            </w:r>
            <w:r w:rsidR="00171FEB">
              <w:rPr>
                <w:sz w:val="24"/>
                <w:szCs w:val="24"/>
              </w:rPr>
              <w:t xml:space="preserve">and the support of Cycling Ireland when </w:t>
            </w:r>
            <w:r w:rsidR="00F20E61">
              <w:rPr>
                <w:sz w:val="24"/>
                <w:szCs w:val="24"/>
              </w:rPr>
              <w:t xml:space="preserve">arranging the nationals earlier this year. </w:t>
            </w:r>
          </w:p>
          <w:p w14:paraId="5B2FF6D7" w14:textId="079BFD01" w:rsidR="00171FEB" w:rsidRPr="00F20E61" w:rsidRDefault="00171FEB" w:rsidP="00F20E61">
            <w:pPr>
              <w:pStyle w:val="ListParagraph"/>
              <w:numPr>
                <w:ilvl w:val="0"/>
                <w:numId w:val="1"/>
              </w:numPr>
              <w:ind w:left="170" w:hanging="170"/>
              <w:rPr>
                <w:sz w:val="24"/>
                <w:szCs w:val="24"/>
              </w:rPr>
            </w:pPr>
            <w:r w:rsidRPr="00903D86">
              <w:rPr>
                <w:sz w:val="24"/>
                <w:szCs w:val="24"/>
              </w:rPr>
              <w:t>There being no other items of business the meeting concluded</w:t>
            </w:r>
          </w:p>
        </w:tc>
      </w:tr>
    </w:tbl>
    <w:p w14:paraId="0D5CA296" w14:textId="77777777" w:rsidR="005F2EBF" w:rsidRDefault="005F2EBF"/>
    <w:sectPr w:rsidR="005F2EB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52D0" w14:textId="77777777" w:rsidR="00943F68" w:rsidRDefault="00943F68" w:rsidP="005F2EBF">
      <w:r>
        <w:separator/>
      </w:r>
    </w:p>
  </w:endnote>
  <w:endnote w:type="continuationSeparator" w:id="0">
    <w:p w14:paraId="07AA13B5" w14:textId="77777777" w:rsidR="00943F68" w:rsidRDefault="00943F68" w:rsidP="005F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2E5D" w14:textId="77777777" w:rsidR="00943F68" w:rsidRDefault="00943F68" w:rsidP="005F2EBF">
      <w:r>
        <w:separator/>
      </w:r>
    </w:p>
  </w:footnote>
  <w:footnote w:type="continuationSeparator" w:id="0">
    <w:p w14:paraId="29CA1D6A" w14:textId="77777777" w:rsidR="00943F68" w:rsidRDefault="00943F68" w:rsidP="005F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5690" w14:textId="7ACF52A2" w:rsidR="005F2EBF" w:rsidRDefault="00FD5370" w:rsidP="00E14402">
    <w:pPr>
      <w:pStyle w:val="Header"/>
      <w:jc w:val="center"/>
    </w:pPr>
    <w:r>
      <w:rPr>
        <w:noProof/>
      </w:rPr>
      <w:drawing>
        <wp:inline distT="0" distB="0" distL="0" distR="0" wp14:anchorId="495FE423" wp14:editId="54BD2CB5">
          <wp:extent cx="2458720" cy="878231"/>
          <wp:effectExtent l="0" t="0" r="0" b="0"/>
          <wp:docPr id="2" name="Picture 2" descr="Cycling Ul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ng Ul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424" cy="887412"/>
                  </a:xfrm>
                  <a:prstGeom prst="rect">
                    <a:avLst/>
                  </a:prstGeom>
                  <a:noFill/>
                  <a:ln>
                    <a:noFill/>
                  </a:ln>
                </pic:spPr>
              </pic:pic>
            </a:graphicData>
          </a:graphic>
        </wp:inline>
      </w:drawing>
    </w:r>
  </w:p>
  <w:p w14:paraId="57A3E30A" w14:textId="77777777" w:rsidR="005F2EBF" w:rsidRDefault="005F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8CF"/>
    <w:multiLevelType w:val="hybridMultilevel"/>
    <w:tmpl w:val="6D166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B5CB2"/>
    <w:multiLevelType w:val="multilevel"/>
    <w:tmpl w:val="CB3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2790597">
    <w:abstractNumId w:val="0"/>
  </w:num>
  <w:num w:numId="2" w16cid:durableId="1510410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2EBF"/>
    <w:rsid w:val="00001E8A"/>
    <w:rsid w:val="00002C3C"/>
    <w:rsid w:val="000044EE"/>
    <w:rsid w:val="00013462"/>
    <w:rsid w:val="00016262"/>
    <w:rsid w:val="00022FBE"/>
    <w:rsid w:val="0002481D"/>
    <w:rsid w:val="0003069D"/>
    <w:rsid w:val="00033C12"/>
    <w:rsid w:val="000356A7"/>
    <w:rsid w:val="000405BA"/>
    <w:rsid w:val="00041032"/>
    <w:rsid w:val="00053B6B"/>
    <w:rsid w:val="00054DDC"/>
    <w:rsid w:val="00064CA4"/>
    <w:rsid w:val="00066E98"/>
    <w:rsid w:val="000738DC"/>
    <w:rsid w:val="00075C43"/>
    <w:rsid w:val="00085526"/>
    <w:rsid w:val="000A2C7E"/>
    <w:rsid w:val="000A4D29"/>
    <w:rsid w:val="000A56FF"/>
    <w:rsid w:val="000A5F6A"/>
    <w:rsid w:val="000C6F93"/>
    <w:rsid w:val="000E0FA4"/>
    <w:rsid w:val="000E4542"/>
    <w:rsid w:val="000F4027"/>
    <w:rsid w:val="000F4266"/>
    <w:rsid w:val="00100F80"/>
    <w:rsid w:val="00107EA9"/>
    <w:rsid w:val="001103CA"/>
    <w:rsid w:val="00110CED"/>
    <w:rsid w:val="00112EEB"/>
    <w:rsid w:val="001161B8"/>
    <w:rsid w:val="001170D3"/>
    <w:rsid w:val="00125D76"/>
    <w:rsid w:val="00132852"/>
    <w:rsid w:val="00133106"/>
    <w:rsid w:val="001450D7"/>
    <w:rsid w:val="001506E8"/>
    <w:rsid w:val="001509EF"/>
    <w:rsid w:val="00156523"/>
    <w:rsid w:val="00156818"/>
    <w:rsid w:val="00160499"/>
    <w:rsid w:val="00165E15"/>
    <w:rsid w:val="00171FEB"/>
    <w:rsid w:val="001721F7"/>
    <w:rsid w:val="00177099"/>
    <w:rsid w:val="00185116"/>
    <w:rsid w:val="0019239D"/>
    <w:rsid w:val="001928F9"/>
    <w:rsid w:val="00192FDF"/>
    <w:rsid w:val="00193812"/>
    <w:rsid w:val="001B4659"/>
    <w:rsid w:val="001B5BF8"/>
    <w:rsid w:val="001B75BB"/>
    <w:rsid w:val="001B7FCE"/>
    <w:rsid w:val="001C1809"/>
    <w:rsid w:val="001C5D0E"/>
    <w:rsid w:val="001C65A8"/>
    <w:rsid w:val="001D1759"/>
    <w:rsid w:val="001D6A09"/>
    <w:rsid w:val="001E1982"/>
    <w:rsid w:val="001F0558"/>
    <w:rsid w:val="001F4256"/>
    <w:rsid w:val="00210A82"/>
    <w:rsid w:val="00212AC3"/>
    <w:rsid w:val="00213262"/>
    <w:rsid w:val="002236D2"/>
    <w:rsid w:val="00233ACD"/>
    <w:rsid w:val="002346D7"/>
    <w:rsid w:val="0024562C"/>
    <w:rsid w:val="00245C57"/>
    <w:rsid w:val="0025048A"/>
    <w:rsid w:val="002553EF"/>
    <w:rsid w:val="00256138"/>
    <w:rsid w:val="00257756"/>
    <w:rsid w:val="002649B4"/>
    <w:rsid w:val="002659B7"/>
    <w:rsid w:val="002677A1"/>
    <w:rsid w:val="00280372"/>
    <w:rsid w:val="00285C8C"/>
    <w:rsid w:val="00297DAE"/>
    <w:rsid w:val="00297E6B"/>
    <w:rsid w:val="002B0AD4"/>
    <w:rsid w:val="002B2010"/>
    <w:rsid w:val="002C2048"/>
    <w:rsid w:val="002C256A"/>
    <w:rsid w:val="002E08D1"/>
    <w:rsid w:val="002E39CB"/>
    <w:rsid w:val="002E3A4E"/>
    <w:rsid w:val="00301CA2"/>
    <w:rsid w:val="003043C1"/>
    <w:rsid w:val="00304B3A"/>
    <w:rsid w:val="00306E55"/>
    <w:rsid w:val="00315C64"/>
    <w:rsid w:val="00316222"/>
    <w:rsid w:val="003206BD"/>
    <w:rsid w:val="00320E5E"/>
    <w:rsid w:val="00324A17"/>
    <w:rsid w:val="00336146"/>
    <w:rsid w:val="00345065"/>
    <w:rsid w:val="00351ABC"/>
    <w:rsid w:val="00356B24"/>
    <w:rsid w:val="003625D1"/>
    <w:rsid w:val="003726E6"/>
    <w:rsid w:val="0037625E"/>
    <w:rsid w:val="003A4296"/>
    <w:rsid w:val="003B3B3D"/>
    <w:rsid w:val="003B4DE1"/>
    <w:rsid w:val="003B530E"/>
    <w:rsid w:val="003C4764"/>
    <w:rsid w:val="003C62BB"/>
    <w:rsid w:val="003E2332"/>
    <w:rsid w:val="003E4699"/>
    <w:rsid w:val="003E6AF7"/>
    <w:rsid w:val="0040362E"/>
    <w:rsid w:val="00403F51"/>
    <w:rsid w:val="0041498E"/>
    <w:rsid w:val="004200F1"/>
    <w:rsid w:val="00425952"/>
    <w:rsid w:val="00425EF0"/>
    <w:rsid w:val="0043150E"/>
    <w:rsid w:val="004346A2"/>
    <w:rsid w:val="00450024"/>
    <w:rsid w:val="00452DEA"/>
    <w:rsid w:val="00454F10"/>
    <w:rsid w:val="0045524B"/>
    <w:rsid w:val="0045745B"/>
    <w:rsid w:val="00457FB5"/>
    <w:rsid w:val="004633B7"/>
    <w:rsid w:val="00466A12"/>
    <w:rsid w:val="00475064"/>
    <w:rsid w:val="00485F9E"/>
    <w:rsid w:val="00491F1A"/>
    <w:rsid w:val="004A05C4"/>
    <w:rsid w:val="004A3C64"/>
    <w:rsid w:val="004B06E1"/>
    <w:rsid w:val="004B306C"/>
    <w:rsid w:val="004B3825"/>
    <w:rsid w:val="004B5A29"/>
    <w:rsid w:val="004C1638"/>
    <w:rsid w:val="004C3A4D"/>
    <w:rsid w:val="004C54E7"/>
    <w:rsid w:val="004C6EDB"/>
    <w:rsid w:val="004D63F2"/>
    <w:rsid w:val="004E4471"/>
    <w:rsid w:val="004F40BB"/>
    <w:rsid w:val="00501518"/>
    <w:rsid w:val="00504165"/>
    <w:rsid w:val="00515BF1"/>
    <w:rsid w:val="00520770"/>
    <w:rsid w:val="00521F7E"/>
    <w:rsid w:val="005356AD"/>
    <w:rsid w:val="00536904"/>
    <w:rsid w:val="00540455"/>
    <w:rsid w:val="00542374"/>
    <w:rsid w:val="00543183"/>
    <w:rsid w:val="00565641"/>
    <w:rsid w:val="0057049C"/>
    <w:rsid w:val="005A0547"/>
    <w:rsid w:val="005A487D"/>
    <w:rsid w:val="005A54FB"/>
    <w:rsid w:val="005B24AF"/>
    <w:rsid w:val="005B71EC"/>
    <w:rsid w:val="005C40AC"/>
    <w:rsid w:val="005C4CD1"/>
    <w:rsid w:val="005D043F"/>
    <w:rsid w:val="005D0F8B"/>
    <w:rsid w:val="005D68C7"/>
    <w:rsid w:val="005E2D6C"/>
    <w:rsid w:val="005F2EBF"/>
    <w:rsid w:val="005F3237"/>
    <w:rsid w:val="005F5670"/>
    <w:rsid w:val="005F7B68"/>
    <w:rsid w:val="00600630"/>
    <w:rsid w:val="00632C4F"/>
    <w:rsid w:val="0063547F"/>
    <w:rsid w:val="006445E3"/>
    <w:rsid w:val="00644B3F"/>
    <w:rsid w:val="006452C1"/>
    <w:rsid w:val="00650216"/>
    <w:rsid w:val="006517C0"/>
    <w:rsid w:val="00651CB7"/>
    <w:rsid w:val="00652522"/>
    <w:rsid w:val="006530F8"/>
    <w:rsid w:val="0066612A"/>
    <w:rsid w:val="00666EA2"/>
    <w:rsid w:val="00675DC7"/>
    <w:rsid w:val="0067757D"/>
    <w:rsid w:val="00680BBD"/>
    <w:rsid w:val="0068165D"/>
    <w:rsid w:val="006852E1"/>
    <w:rsid w:val="0068573D"/>
    <w:rsid w:val="006A4EB4"/>
    <w:rsid w:val="006B25DD"/>
    <w:rsid w:val="006B5360"/>
    <w:rsid w:val="006B6314"/>
    <w:rsid w:val="006C4EC3"/>
    <w:rsid w:val="006E58DE"/>
    <w:rsid w:val="006F072C"/>
    <w:rsid w:val="006F6A6B"/>
    <w:rsid w:val="0070049B"/>
    <w:rsid w:val="007121F2"/>
    <w:rsid w:val="00712E67"/>
    <w:rsid w:val="00716228"/>
    <w:rsid w:val="00721E25"/>
    <w:rsid w:val="00722826"/>
    <w:rsid w:val="00722C67"/>
    <w:rsid w:val="0073266D"/>
    <w:rsid w:val="007362FB"/>
    <w:rsid w:val="00736536"/>
    <w:rsid w:val="00737C76"/>
    <w:rsid w:val="00742194"/>
    <w:rsid w:val="007622B4"/>
    <w:rsid w:val="00763FFE"/>
    <w:rsid w:val="007807B7"/>
    <w:rsid w:val="00782ADE"/>
    <w:rsid w:val="007833FC"/>
    <w:rsid w:val="00785E60"/>
    <w:rsid w:val="00786859"/>
    <w:rsid w:val="00793BE1"/>
    <w:rsid w:val="007A3898"/>
    <w:rsid w:val="007A4BEB"/>
    <w:rsid w:val="007A6A85"/>
    <w:rsid w:val="007B63E2"/>
    <w:rsid w:val="007B7110"/>
    <w:rsid w:val="007C2A85"/>
    <w:rsid w:val="007D2B7B"/>
    <w:rsid w:val="007D5821"/>
    <w:rsid w:val="007E0399"/>
    <w:rsid w:val="007E0557"/>
    <w:rsid w:val="007E24EE"/>
    <w:rsid w:val="007F0069"/>
    <w:rsid w:val="007F21A6"/>
    <w:rsid w:val="007F4CF9"/>
    <w:rsid w:val="007F5B42"/>
    <w:rsid w:val="008071F8"/>
    <w:rsid w:val="0081088A"/>
    <w:rsid w:val="00813B19"/>
    <w:rsid w:val="008258AB"/>
    <w:rsid w:val="0082791F"/>
    <w:rsid w:val="00835F96"/>
    <w:rsid w:val="00840F97"/>
    <w:rsid w:val="00842C3A"/>
    <w:rsid w:val="00851B49"/>
    <w:rsid w:val="00860F50"/>
    <w:rsid w:val="00864224"/>
    <w:rsid w:val="00864311"/>
    <w:rsid w:val="00872C95"/>
    <w:rsid w:val="00885579"/>
    <w:rsid w:val="00891B43"/>
    <w:rsid w:val="00894E8E"/>
    <w:rsid w:val="00895694"/>
    <w:rsid w:val="008A0B4D"/>
    <w:rsid w:val="008A0F49"/>
    <w:rsid w:val="008A14C2"/>
    <w:rsid w:val="008A582B"/>
    <w:rsid w:val="008B502B"/>
    <w:rsid w:val="008B724D"/>
    <w:rsid w:val="008B726F"/>
    <w:rsid w:val="008C2301"/>
    <w:rsid w:val="008D6E84"/>
    <w:rsid w:val="008E5C51"/>
    <w:rsid w:val="008F550B"/>
    <w:rsid w:val="00901928"/>
    <w:rsid w:val="00903D86"/>
    <w:rsid w:val="009106C7"/>
    <w:rsid w:val="00912064"/>
    <w:rsid w:val="00913BD6"/>
    <w:rsid w:val="00923C14"/>
    <w:rsid w:val="0093745D"/>
    <w:rsid w:val="00937EEB"/>
    <w:rsid w:val="00943F68"/>
    <w:rsid w:val="0094501D"/>
    <w:rsid w:val="0096000C"/>
    <w:rsid w:val="0096001A"/>
    <w:rsid w:val="009609C2"/>
    <w:rsid w:val="00964438"/>
    <w:rsid w:val="00967FDC"/>
    <w:rsid w:val="009927CC"/>
    <w:rsid w:val="0099419D"/>
    <w:rsid w:val="00995228"/>
    <w:rsid w:val="009A0F50"/>
    <w:rsid w:val="009A2F62"/>
    <w:rsid w:val="009B723C"/>
    <w:rsid w:val="009C4703"/>
    <w:rsid w:val="009C4723"/>
    <w:rsid w:val="009C5CA4"/>
    <w:rsid w:val="009D0A3E"/>
    <w:rsid w:val="009D209F"/>
    <w:rsid w:val="009D58AF"/>
    <w:rsid w:val="009E6B2E"/>
    <w:rsid w:val="009F06E7"/>
    <w:rsid w:val="009F435E"/>
    <w:rsid w:val="00A0173E"/>
    <w:rsid w:val="00A07331"/>
    <w:rsid w:val="00A11976"/>
    <w:rsid w:val="00A125B9"/>
    <w:rsid w:val="00A1271E"/>
    <w:rsid w:val="00A350FF"/>
    <w:rsid w:val="00A3542E"/>
    <w:rsid w:val="00A36527"/>
    <w:rsid w:val="00A51BD8"/>
    <w:rsid w:val="00A5355C"/>
    <w:rsid w:val="00A54DB5"/>
    <w:rsid w:val="00A57393"/>
    <w:rsid w:val="00A70EA9"/>
    <w:rsid w:val="00A73EDD"/>
    <w:rsid w:val="00A756C8"/>
    <w:rsid w:val="00A77290"/>
    <w:rsid w:val="00A9200D"/>
    <w:rsid w:val="00A94AFE"/>
    <w:rsid w:val="00AA0564"/>
    <w:rsid w:val="00AA2D60"/>
    <w:rsid w:val="00AB17B5"/>
    <w:rsid w:val="00AB1FB4"/>
    <w:rsid w:val="00AB3E5B"/>
    <w:rsid w:val="00AD3A2C"/>
    <w:rsid w:val="00AE0190"/>
    <w:rsid w:val="00AE1289"/>
    <w:rsid w:val="00AE1775"/>
    <w:rsid w:val="00AE5B41"/>
    <w:rsid w:val="00AF3422"/>
    <w:rsid w:val="00AF4DA8"/>
    <w:rsid w:val="00AF63F2"/>
    <w:rsid w:val="00AF7C89"/>
    <w:rsid w:val="00B01807"/>
    <w:rsid w:val="00B06130"/>
    <w:rsid w:val="00B21CD8"/>
    <w:rsid w:val="00B33DEC"/>
    <w:rsid w:val="00B3484B"/>
    <w:rsid w:val="00B41A85"/>
    <w:rsid w:val="00B42C0D"/>
    <w:rsid w:val="00B50B60"/>
    <w:rsid w:val="00B7326B"/>
    <w:rsid w:val="00B9202A"/>
    <w:rsid w:val="00B96AED"/>
    <w:rsid w:val="00BA0B7C"/>
    <w:rsid w:val="00BA4B49"/>
    <w:rsid w:val="00BB2F75"/>
    <w:rsid w:val="00BB4E1C"/>
    <w:rsid w:val="00BC44A2"/>
    <w:rsid w:val="00BD1936"/>
    <w:rsid w:val="00BE12C4"/>
    <w:rsid w:val="00C04076"/>
    <w:rsid w:val="00C05189"/>
    <w:rsid w:val="00C113E3"/>
    <w:rsid w:val="00C12356"/>
    <w:rsid w:val="00C13A91"/>
    <w:rsid w:val="00C161BF"/>
    <w:rsid w:val="00C243DA"/>
    <w:rsid w:val="00C258AA"/>
    <w:rsid w:val="00C43918"/>
    <w:rsid w:val="00C43F9E"/>
    <w:rsid w:val="00C51B33"/>
    <w:rsid w:val="00C5613F"/>
    <w:rsid w:val="00C63144"/>
    <w:rsid w:val="00C64C2C"/>
    <w:rsid w:val="00C703C4"/>
    <w:rsid w:val="00C70E42"/>
    <w:rsid w:val="00C820A2"/>
    <w:rsid w:val="00C934E0"/>
    <w:rsid w:val="00C93C4C"/>
    <w:rsid w:val="00CA1891"/>
    <w:rsid w:val="00CA5A01"/>
    <w:rsid w:val="00CA7F1F"/>
    <w:rsid w:val="00CB226C"/>
    <w:rsid w:val="00CB42FA"/>
    <w:rsid w:val="00CB7734"/>
    <w:rsid w:val="00CC0275"/>
    <w:rsid w:val="00CD0200"/>
    <w:rsid w:val="00CD3BF5"/>
    <w:rsid w:val="00CD3C83"/>
    <w:rsid w:val="00CD49DC"/>
    <w:rsid w:val="00CE035A"/>
    <w:rsid w:val="00CE6499"/>
    <w:rsid w:val="00CF2331"/>
    <w:rsid w:val="00D00E29"/>
    <w:rsid w:val="00D14D4D"/>
    <w:rsid w:val="00D16FA9"/>
    <w:rsid w:val="00D21C26"/>
    <w:rsid w:val="00D32249"/>
    <w:rsid w:val="00D33332"/>
    <w:rsid w:val="00D33E04"/>
    <w:rsid w:val="00D37CD8"/>
    <w:rsid w:val="00D462DF"/>
    <w:rsid w:val="00D508F5"/>
    <w:rsid w:val="00D5171E"/>
    <w:rsid w:val="00D52371"/>
    <w:rsid w:val="00D63A7A"/>
    <w:rsid w:val="00D81231"/>
    <w:rsid w:val="00D85050"/>
    <w:rsid w:val="00D86264"/>
    <w:rsid w:val="00D95F4C"/>
    <w:rsid w:val="00D95FFF"/>
    <w:rsid w:val="00D965A0"/>
    <w:rsid w:val="00DA49EC"/>
    <w:rsid w:val="00DB46A9"/>
    <w:rsid w:val="00DC2EA2"/>
    <w:rsid w:val="00DC53B4"/>
    <w:rsid w:val="00DC5DA4"/>
    <w:rsid w:val="00DE1CE4"/>
    <w:rsid w:val="00DE3875"/>
    <w:rsid w:val="00DE3EF6"/>
    <w:rsid w:val="00DF499F"/>
    <w:rsid w:val="00E11D9B"/>
    <w:rsid w:val="00E14402"/>
    <w:rsid w:val="00E174EA"/>
    <w:rsid w:val="00E17A6B"/>
    <w:rsid w:val="00E21C7A"/>
    <w:rsid w:val="00E340AD"/>
    <w:rsid w:val="00E355FE"/>
    <w:rsid w:val="00E4655A"/>
    <w:rsid w:val="00E6535E"/>
    <w:rsid w:val="00E6596A"/>
    <w:rsid w:val="00E672BA"/>
    <w:rsid w:val="00E719BA"/>
    <w:rsid w:val="00E75FF8"/>
    <w:rsid w:val="00E8225D"/>
    <w:rsid w:val="00E8407F"/>
    <w:rsid w:val="00E8474E"/>
    <w:rsid w:val="00E9036A"/>
    <w:rsid w:val="00E90E58"/>
    <w:rsid w:val="00E92A47"/>
    <w:rsid w:val="00E955B8"/>
    <w:rsid w:val="00E97C79"/>
    <w:rsid w:val="00EA330B"/>
    <w:rsid w:val="00EA7FE6"/>
    <w:rsid w:val="00EB097F"/>
    <w:rsid w:val="00EC1A82"/>
    <w:rsid w:val="00ED380B"/>
    <w:rsid w:val="00EE7380"/>
    <w:rsid w:val="00EF248D"/>
    <w:rsid w:val="00EF5B66"/>
    <w:rsid w:val="00F02E1A"/>
    <w:rsid w:val="00F1234C"/>
    <w:rsid w:val="00F20E61"/>
    <w:rsid w:val="00F23A9C"/>
    <w:rsid w:val="00F3743F"/>
    <w:rsid w:val="00F50E1E"/>
    <w:rsid w:val="00F55840"/>
    <w:rsid w:val="00F7221C"/>
    <w:rsid w:val="00F81DCD"/>
    <w:rsid w:val="00F829BB"/>
    <w:rsid w:val="00F910FA"/>
    <w:rsid w:val="00F92C90"/>
    <w:rsid w:val="00F937EF"/>
    <w:rsid w:val="00F93D7D"/>
    <w:rsid w:val="00F979D7"/>
    <w:rsid w:val="00FA177B"/>
    <w:rsid w:val="00FB28F6"/>
    <w:rsid w:val="00FB47FA"/>
    <w:rsid w:val="00FC5EBA"/>
    <w:rsid w:val="00FD1F97"/>
    <w:rsid w:val="00FD2FB6"/>
    <w:rsid w:val="00FD5370"/>
    <w:rsid w:val="00FE2420"/>
    <w:rsid w:val="00FF2AC2"/>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3BFD"/>
  <w15:docId w15:val="{CA106246-3FD6-4078-96F9-EF61B25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BF"/>
    <w:pPr>
      <w:tabs>
        <w:tab w:val="center" w:pos="4513"/>
        <w:tab w:val="right" w:pos="9026"/>
      </w:tabs>
    </w:pPr>
  </w:style>
  <w:style w:type="character" w:customStyle="1" w:styleId="HeaderChar">
    <w:name w:val="Header Char"/>
    <w:basedOn w:val="DefaultParagraphFont"/>
    <w:link w:val="Header"/>
    <w:uiPriority w:val="99"/>
    <w:rsid w:val="005F2EBF"/>
  </w:style>
  <w:style w:type="paragraph" w:styleId="Footer">
    <w:name w:val="footer"/>
    <w:basedOn w:val="Normal"/>
    <w:link w:val="FooterChar"/>
    <w:uiPriority w:val="99"/>
    <w:unhideWhenUsed/>
    <w:rsid w:val="005F2EBF"/>
    <w:pPr>
      <w:tabs>
        <w:tab w:val="center" w:pos="4513"/>
        <w:tab w:val="right" w:pos="9026"/>
      </w:tabs>
    </w:pPr>
  </w:style>
  <w:style w:type="character" w:customStyle="1" w:styleId="FooterChar">
    <w:name w:val="Footer Char"/>
    <w:basedOn w:val="DefaultParagraphFont"/>
    <w:link w:val="Footer"/>
    <w:uiPriority w:val="99"/>
    <w:rsid w:val="005F2EBF"/>
  </w:style>
  <w:style w:type="table" w:styleId="TableGrid">
    <w:name w:val="Table Grid"/>
    <w:basedOn w:val="TableNormal"/>
    <w:uiPriority w:val="39"/>
    <w:rsid w:val="008E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DDC"/>
    <w:pPr>
      <w:ind w:left="720"/>
      <w:contextualSpacing/>
    </w:pPr>
  </w:style>
  <w:style w:type="character" w:styleId="Hyperlink">
    <w:name w:val="Hyperlink"/>
    <w:basedOn w:val="DefaultParagraphFont"/>
    <w:uiPriority w:val="99"/>
    <w:unhideWhenUsed/>
    <w:rsid w:val="009609C2"/>
    <w:rPr>
      <w:color w:val="0563C1" w:themeColor="hyperlink"/>
      <w:u w:val="single"/>
    </w:rPr>
  </w:style>
  <w:style w:type="character" w:styleId="UnresolvedMention">
    <w:name w:val="Unresolved Mention"/>
    <w:basedOn w:val="DefaultParagraphFont"/>
    <w:uiPriority w:val="99"/>
    <w:semiHidden/>
    <w:unhideWhenUsed/>
    <w:rsid w:val="0096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yclingulster.com/wp-content/uploads/2023/11/2023-Cycling-Ulster-AGM-Booklet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yclingulster.com/wp-content/uploads/2023/11/2023-Cycling-Ulster-AGM-Bookletpdf.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ir@cyclingulster.com" TargetMode="External"/><Relationship Id="rId4" Type="http://schemas.openxmlformats.org/officeDocument/2006/relationships/webSettings" Target="webSettings.xml"/><Relationship Id="rId9" Type="http://schemas.openxmlformats.org/officeDocument/2006/relationships/hyperlink" Target="https://www.cyclingulster.com/wp-content/uploads/2023/11/2023-Cycling-Ulster-AGM-Booklet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Gray</dc:creator>
  <cp:keywords/>
  <dc:description/>
  <cp:lastModifiedBy>Gemma McNamara</cp:lastModifiedBy>
  <cp:revision>2</cp:revision>
  <dcterms:created xsi:type="dcterms:W3CDTF">2023-12-19T12:27:00Z</dcterms:created>
  <dcterms:modified xsi:type="dcterms:W3CDTF">2024-01-01T16:29:00Z</dcterms:modified>
</cp:coreProperties>
</file>